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BCC" w:rsidRDefault="00995BCC" w:rsidP="00995BCC">
      <w:pPr>
        <w:tabs>
          <w:tab w:val="left" w:pos="709"/>
          <w:tab w:val="left" w:pos="851"/>
          <w:tab w:val="left" w:pos="1134"/>
          <w:tab w:val="left" w:pos="1418"/>
        </w:tabs>
        <w:jc w:val="center"/>
        <w:rPr>
          <w:b/>
          <w:sz w:val="22"/>
        </w:rPr>
      </w:pPr>
      <w:r>
        <w:rPr>
          <w:b/>
          <w:sz w:val="22"/>
        </w:rPr>
        <w:t>PREGÃO PRESENCIAL Nº 062/2013</w:t>
      </w:r>
    </w:p>
    <w:p w:rsidR="00995BCC" w:rsidRDefault="00995BCC" w:rsidP="00995BCC">
      <w:pPr>
        <w:tabs>
          <w:tab w:val="left" w:pos="709"/>
          <w:tab w:val="left" w:pos="851"/>
          <w:tab w:val="left" w:pos="1134"/>
          <w:tab w:val="left" w:pos="1418"/>
        </w:tabs>
        <w:jc w:val="center"/>
        <w:rPr>
          <w:b/>
          <w:sz w:val="22"/>
        </w:rPr>
      </w:pPr>
    </w:p>
    <w:p w:rsidR="00995BCC" w:rsidRDefault="00995BCC" w:rsidP="00995BCC">
      <w:pPr>
        <w:pStyle w:val="Ttulo2"/>
        <w:jc w:val="center"/>
        <w:rPr>
          <w:rFonts w:ascii="Times New Roman" w:hAnsi="Times New Roman"/>
          <w:bCs w:val="0"/>
          <w:color w:val="auto"/>
          <w:szCs w:val="24"/>
        </w:rPr>
      </w:pPr>
      <w:r>
        <w:rPr>
          <w:rFonts w:ascii="Times New Roman" w:hAnsi="Times New Roman"/>
          <w:bCs w:val="0"/>
          <w:i/>
          <w:color w:val="auto"/>
          <w:sz w:val="22"/>
        </w:rPr>
        <w:t xml:space="preserve">CONTRATAÇÃO DE EMPRESA PARA FORNECIMENTO DE VASSOURAS </w:t>
      </w:r>
    </w:p>
    <w:p w:rsidR="00995BCC" w:rsidRDefault="00995BCC" w:rsidP="00995BCC">
      <w:pPr>
        <w:pStyle w:val="Ttulo4"/>
        <w:jc w:val="center"/>
        <w:rPr>
          <w:rFonts w:ascii="Times New Roman" w:hAnsi="Times New Roman"/>
          <w:bCs w:val="0"/>
        </w:rPr>
      </w:pPr>
      <w:r>
        <w:rPr>
          <w:rFonts w:ascii="Times New Roman" w:hAnsi="Times New Roman"/>
          <w:bCs w:val="0"/>
          <w:color w:val="auto"/>
        </w:rPr>
        <w:t>MENOR PREÇO POR ITEM</w:t>
      </w:r>
    </w:p>
    <w:p w:rsidR="00995BCC" w:rsidRDefault="00995BCC" w:rsidP="00995BCC">
      <w:pPr>
        <w:pStyle w:val="c7"/>
        <w:widowControl/>
        <w:tabs>
          <w:tab w:val="left" w:pos="709"/>
          <w:tab w:val="left" w:pos="851"/>
          <w:tab w:val="left" w:pos="1134"/>
          <w:tab w:val="left" w:pos="1418"/>
        </w:tabs>
        <w:suppressAutoHyphens/>
        <w:spacing w:line="240" w:lineRule="auto"/>
        <w:rPr>
          <w:szCs w:val="24"/>
          <w:lang w:eastAsia="ar-SA"/>
        </w:rPr>
      </w:pPr>
    </w:p>
    <w:p w:rsidR="00995BCC" w:rsidRDefault="00995BCC" w:rsidP="00995BCC">
      <w:pPr>
        <w:pBdr>
          <w:top w:val="single" w:sz="4" w:space="12" w:color="auto"/>
          <w:left w:val="single" w:sz="4" w:space="0" w:color="auto"/>
          <w:bottom w:val="single" w:sz="4" w:space="31" w:color="auto"/>
          <w:right w:val="single" w:sz="4" w:space="0" w:color="auto"/>
        </w:pBdr>
        <w:jc w:val="center"/>
        <w:rPr>
          <w:b/>
          <w:bCs/>
        </w:rPr>
      </w:pPr>
      <w:r>
        <w:rPr>
          <w:b/>
          <w:bCs/>
        </w:rPr>
        <w:t>RECIBO</w:t>
      </w:r>
    </w:p>
    <w:p w:rsidR="00995BCC" w:rsidRDefault="00995BCC" w:rsidP="00995BCC">
      <w:pPr>
        <w:pBdr>
          <w:top w:val="single" w:sz="4" w:space="12" w:color="auto"/>
          <w:left w:val="single" w:sz="4" w:space="0" w:color="auto"/>
          <w:bottom w:val="single" w:sz="4" w:space="31" w:color="auto"/>
          <w:right w:val="single" w:sz="4" w:space="0" w:color="auto"/>
        </w:pBdr>
      </w:pPr>
    </w:p>
    <w:p w:rsidR="00995BCC" w:rsidRDefault="00995BCC" w:rsidP="00995BCC">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r>
        <w:rPr>
          <w:rFonts w:ascii="Times New Roman" w:hAnsi="Times New Roman" w:cs="Times New Roman"/>
          <w:sz w:val="24"/>
        </w:rPr>
        <w:t xml:space="preserve">A Empresa _______________________________________________________, </w:t>
      </w:r>
    </w:p>
    <w:p w:rsidR="00995BCC" w:rsidRDefault="00995BCC" w:rsidP="00995BCC">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p>
    <w:p w:rsidR="00995BCC" w:rsidRDefault="00995BCC" w:rsidP="00995BCC">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r>
        <w:rPr>
          <w:rFonts w:ascii="Times New Roman" w:hAnsi="Times New Roman" w:cs="Times New Roman"/>
          <w:sz w:val="24"/>
        </w:rPr>
        <w:t>Telefone: ______________________, retirou este Edital</w:t>
      </w:r>
      <w:proofErr w:type="gramStart"/>
      <w:r>
        <w:rPr>
          <w:rFonts w:ascii="Times New Roman" w:hAnsi="Times New Roman" w:cs="Times New Roman"/>
          <w:sz w:val="24"/>
        </w:rPr>
        <w:t xml:space="preserve">  </w:t>
      </w:r>
      <w:proofErr w:type="gramEnd"/>
      <w:r>
        <w:rPr>
          <w:rFonts w:ascii="Times New Roman" w:hAnsi="Times New Roman" w:cs="Times New Roman"/>
          <w:sz w:val="24"/>
        </w:rPr>
        <w:t xml:space="preserve">de  Licitação  e  deseja  </w:t>
      </w:r>
    </w:p>
    <w:p w:rsidR="00995BCC" w:rsidRDefault="00995BCC" w:rsidP="00995BCC">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p>
    <w:p w:rsidR="00995BCC" w:rsidRDefault="00995BCC" w:rsidP="00995BCC">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proofErr w:type="gramStart"/>
      <w:r>
        <w:rPr>
          <w:rFonts w:ascii="Times New Roman" w:hAnsi="Times New Roman" w:cs="Times New Roman"/>
          <w:sz w:val="24"/>
        </w:rPr>
        <w:t>ser</w:t>
      </w:r>
      <w:proofErr w:type="gramEnd"/>
      <w:r>
        <w:rPr>
          <w:rFonts w:ascii="Times New Roman" w:hAnsi="Times New Roman" w:cs="Times New Roman"/>
          <w:sz w:val="24"/>
        </w:rPr>
        <w:t xml:space="preserve"> informada   de  qualquer  alteração  pelo  e-mail:_______________________</w:t>
      </w:r>
    </w:p>
    <w:p w:rsidR="00995BCC" w:rsidRDefault="00995BCC" w:rsidP="00995BCC">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p>
    <w:p w:rsidR="00995BCC" w:rsidRDefault="00995BCC" w:rsidP="00995BCC">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proofErr w:type="gramStart"/>
      <w:r>
        <w:rPr>
          <w:rFonts w:ascii="Times New Roman" w:hAnsi="Times New Roman" w:cs="Times New Roman"/>
          <w:sz w:val="24"/>
        </w:rPr>
        <w:t>ou</w:t>
      </w:r>
      <w:proofErr w:type="gramEnd"/>
      <w:r>
        <w:rPr>
          <w:rFonts w:ascii="Times New Roman" w:hAnsi="Times New Roman" w:cs="Times New Roman"/>
          <w:sz w:val="24"/>
        </w:rPr>
        <w:t xml:space="preserve"> pelo fax:_______________________________________________________</w:t>
      </w:r>
    </w:p>
    <w:p w:rsidR="00995BCC" w:rsidRDefault="00995BCC" w:rsidP="00995BCC">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p>
    <w:p w:rsidR="00995BCC" w:rsidRDefault="00995BCC" w:rsidP="00995BCC">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p>
    <w:p w:rsidR="00995BCC" w:rsidRDefault="00995BCC" w:rsidP="00995BCC">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r>
        <w:rPr>
          <w:rFonts w:ascii="Times New Roman" w:hAnsi="Times New Roman" w:cs="Times New Roman"/>
          <w:sz w:val="24"/>
        </w:rPr>
        <w:t>Local e Data ________________________________,</w:t>
      </w:r>
      <w:proofErr w:type="gramStart"/>
      <w:r>
        <w:rPr>
          <w:rFonts w:ascii="Times New Roman" w:hAnsi="Times New Roman" w:cs="Times New Roman"/>
          <w:sz w:val="24"/>
        </w:rPr>
        <w:t xml:space="preserve">  </w:t>
      </w:r>
      <w:proofErr w:type="gramEnd"/>
      <w:r>
        <w:rPr>
          <w:rFonts w:ascii="Times New Roman" w:hAnsi="Times New Roman" w:cs="Times New Roman"/>
          <w:sz w:val="24"/>
        </w:rPr>
        <w:t>_____/_____/__________</w:t>
      </w:r>
    </w:p>
    <w:p w:rsidR="00995BCC" w:rsidRDefault="00995BCC" w:rsidP="00995BCC">
      <w:pPr>
        <w:pBdr>
          <w:top w:val="single" w:sz="4" w:space="12" w:color="auto"/>
          <w:left w:val="single" w:sz="4" w:space="0" w:color="auto"/>
          <w:bottom w:val="single" w:sz="4" w:space="31" w:color="auto"/>
          <w:right w:val="single" w:sz="4" w:space="0" w:color="auto"/>
        </w:pBdr>
      </w:pPr>
    </w:p>
    <w:p w:rsidR="00995BCC" w:rsidRDefault="00995BCC" w:rsidP="00995BCC">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995BCC" w:rsidRDefault="00995BCC" w:rsidP="00995BCC">
      <w:pPr>
        <w:pBdr>
          <w:top w:val="single" w:sz="4" w:space="12" w:color="auto"/>
          <w:left w:val="single" w:sz="4" w:space="0" w:color="auto"/>
          <w:bottom w:val="single" w:sz="4" w:space="31" w:color="auto"/>
          <w:right w:val="single" w:sz="4" w:space="0" w:color="auto"/>
        </w:pBdr>
        <w:jc w:val="center"/>
      </w:pPr>
      <w:r>
        <w:t>(assinatura)</w:t>
      </w:r>
    </w:p>
    <w:p w:rsidR="00995BCC" w:rsidRDefault="00995BCC" w:rsidP="00995BCC">
      <w:pPr>
        <w:pBdr>
          <w:top w:val="single" w:sz="4" w:space="12" w:color="auto"/>
          <w:left w:val="single" w:sz="4" w:space="0" w:color="auto"/>
          <w:bottom w:val="single" w:sz="4" w:space="31" w:color="auto"/>
          <w:right w:val="single" w:sz="4" w:space="0" w:color="auto"/>
        </w:pBdr>
        <w:jc w:val="center"/>
      </w:pPr>
    </w:p>
    <w:p w:rsidR="00995BCC" w:rsidRDefault="00995BCC" w:rsidP="00995BCC">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995BCC" w:rsidRDefault="00995BCC" w:rsidP="00995BCC">
      <w:pPr>
        <w:pBdr>
          <w:top w:val="single" w:sz="4" w:space="12" w:color="auto"/>
          <w:left w:val="single" w:sz="4" w:space="0" w:color="auto"/>
          <w:bottom w:val="single" w:sz="4" w:space="31" w:color="auto"/>
          <w:right w:val="single" w:sz="4" w:space="0" w:color="auto"/>
        </w:pBdr>
        <w:jc w:val="center"/>
      </w:pPr>
      <w:r>
        <w:t>(tradução da assinatura em letra de forma)</w:t>
      </w:r>
    </w:p>
    <w:p w:rsidR="00995BCC" w:rsidRDefault="00995BCC" w:rsidP="00995BCC">
      <w:pPr>
        <w:jc w:val="center"/>
      </w:pPr>
    </w:p>
    <w:p w:rsidR="00995BCC" w:rsidRDefault="00995BCC" w:rsidP="00995BCC">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644"/>
      </w:tblGrid>
      <w:tr w:rsidR="00995BCC" w:rsidTr="00E376D6">
        <w:tc>
          <w:tcPr>
            <w:tcW w:w="9778" w:type="dxa"/>
            <w:tcBorders>
              <w:top w:val="single" w:sz="4" w:space="0" w:color="auto"/>
              <w:left w:val="single" w:sz="4" w:space="0" w:color="auto"/>
              <w:bottom w:val="single" w:sz="4" w:space="0" w:color="auto"/>
              <w:right w:val="single" w:sz="4" w:space="0" w:color="auto"/>
            </w:tcBorders>
            <w:hideMark/>
          </w:tcPr>
          <w:p w:rsidR="00995BCC" w:rsidRDefault="00995BCC" w:rsidP="00E376D6">
            <w:pPr>
              <w:rPr>
                <w:sz w:val="20"/>
                <w:szCs w:val="20"/>
              </w:rPr>
            </w:pPr>
            <w:r>
              <w:rPr>
                <w:sz w:val="20"/>
                <w:szCs w:val="20"/>
              </w:rP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995BCC" w:rsidRDefault="00995BCC" w:rsidP="00995BCC">
      <w:pPr>
        <w:jc w:val="center"/>
        <w:rPr>
          <w:sz w:val="20"/>
          <w:szCs w:val="20"/>
        </w:rPr>
      </w:pPr>
    </w:p>
    <w:p w:rsidR="00995BCC" w:rsidRDefault="00995BCC" w:rsidP="00995BCC">
      <w:pPr>
        <w:spacing w:line="200" w:lineRule="atLeast"/>
        <w:jc w:val="center"/>
        <w:rPr>
          <w:b/>
          <w:bCs/>
          <w:sz w:val="20"/>
          <w:szCs w:val="20"/>
        </w:rPr>
      </w:pPr>
      <w:r>
        <w:rPr>
          <w:sz w:val="20"/>
          <w:szCs w:val="20"/>
        </w:rPr>
        <w:t>A PREFEITURA MUNICIPAL DE ESTIVA/MG não se responsabiliza por comunicações à empresa que não encaminhar este recibo ou prestar informações incorretas no mesmo.</w:t>
      </w:r>
    </w:p>
    <w:p w:rsidR="00995BCC" w:rsidRDefault="00995BCC" w:rsidP="00995BCC">
      <w:pPr>
        <w:pStyle w:val="Recuodecorpodetexto"/>
        <w:tabs>
          <w:tab w:val="left" w:pos="1134"/>
          <w:tab w:val="left" w:pos="1418"/>
        </w:tabs>
        <w:ind w:left="0"/>
        <w:rPr>
          <w:rFonts w:ascii="Times New Roman" w:hAnsi="Times New Roman" w:cs="Times New Roman"/>
          <w:i/>
          <w:sz w:val="20"/>
          <w:szCs w:val="20"/>
          <w:u w:val="single"/>
        </w:rPr>
      </w:pPr>
      <w:r>
        <w:rPr>
          <w:rFonts w:ascii="Times New Roman" w:hAnsi="Times New Roman" w:cs="Times New Roman"/>
          <w:i/>
          <w:sz w:val="20"/>
          <w:szCs w:val="20"/>
          <w:u w:val="single"/>
        </w:rPr>
        <w:t xml:space="preserve">A CPL não se responsabiliza por conferência e organização de documentos e cópias xerográficas a serem </w:t>
      </w:r>
      <w:proofErr w:type="gramStart"/>
      <w:r>
        <w:rPr>
          <w:rFonts w:ascii="Times New Roman" w:hAnsi="Times New Roman" w:cs="Times New Roman"/>
          <w:i/>
          <w:sz w:val="20"/>
          <w:szCs w:val="20"/>
          <w:u w:val="single"/>
        </w:rPr>
        <w:t>realizadas</w:t>
      </w:r>
      <w:proofErr w:type="gramEnd"/>
      <w:r>
        <w:rPr>
          <w:rFonts w:ascii="Times New Roman" w:hAnsi="Times New Roman" w:cs="Times New Roman"/>
          <w:i/>
          <w:sz w:val="20"/>
          <w:szCs w:val="20"/>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995BCC" w:rsidRDefault="00995BCC" w:rsidP="00995BCC">
      <w:pPr>
        <w:pStyle w:val="WW-NormalWeb"/>
        <w:spacing w:before="0" w:after="0"/>
        <w:rPr>
          <w:i/>
          <w:sz w:val="20"/>
          <w:szCs w:val="20"/>
        </w:rPr>
      </w:pPr>
      <w:r>
        <w:rPr>
          <w:i/>
          <w:sz w:val="20"/>
          <w:szCs w:val="20"/>
        </w:rPr>
        <w:t>* A CPL poderá estar autenticando os documentos no momento de abertura e verificação dos documentos do envelope de habilitação, Pede-se, no entanto, que  a empresa apresente originais  para autenticação.</w:t>
      </w:r>
    </w:p>
    <w:p w:rsidR="00995BCC" w:rsidRDefault="00995BCC" w:rsidP="00995BCC">
      <w:pPr>
        <w:spacing w:line="200" w:lineRule="atLeast"/>
        <w:jc w:val="center"/>
        <w:rPr>
          <w:b/>
          <w:bCs/>
          <w:sz w:val="22"/>
          <w:szCs w:val="22"/>
        </w:rPr>
      </w:pPr>
    </w:p>
    <w:p w:rsidR="00995BCC" w:rsidRDefault="00995BCC" w:rsidP="00995BCC">
      <w:pPr>
        <w:spacing w:line="200" w:lineRule="atLeast"/>
        <w:jc w:val="center"/>
        <w:rPr>
          <w:b/>
          <w:bCs/>
          <w:sz w:val="22"/>
          <w:szCs w:val="22"/>
        </w:rPr>
      </w:pPr>
    </w:p>
    <w:p w:rsidR="00995BCC" w:rsidRDefault="00995BCC" w:rsidP="00995BCC">
      <w:pPr>
        <w:spacing w:line="200" w:lineRule="atLeast"/>
        <w:jc w:val="center"/>
        <w:rPr>
          <w:b/>
          <w:bCs/>
          <w:sz w:val="22"/>
          <w:szCs w:val="22"/>
        </w:rPr>
      </w:pPr>
    </w:p>
    <w:p w:rsidR="00995BCC" w:rsidRDefault="00995BCC" w:rsidP="00995BCC">
      <w:pPr>
        <w:spacing w:line="200" w:lineRule="atLeast"/>
        <w:jc w:val="center"/>
        <w:rPr>
          <w:b/>
          <w:bCs/>
          <w:sz w:val="22"/>
          <w:szCs w:val="22"/>
        </w:rPr>
      </w:pPr>
    </w:p>
    <w:p w:rsidR="00995BCC" w:rsidRDefault="00995BCC" w:rsidP="00995BCC">
      <w:pPr>
        <w:spacing w:line="200" w:lineRule="atLeast"/>
        <w:jc w:val="center"/>
        <w:rPr>
          <w:b/>
          <w:bCs/>
          <w:sz w:val="22"/>
          <w:szCs w:val="22"/>
        </w:rPr>
      </w:pPr>
    </w:p>
    <w:p w:rsidR="00995BCC" w:rsidRDefault="00995BCC" w:rsidP="00995BCC">
      <w:pPr>
        <w:spacing w:line="200" w:lineRule="atLeast"/>
        <w:jc w:val="center"/>
        <w:rPr>
          <w:b/>
          <w:bCs/>
          <w:sz w:val="22"/>
          <w:szCs w:val="22"/>
        </w:rPr>
      </w:pPr>
    </w:p>
    <w:p w:rsidR="00995BCC" w:rsidRDefault="00995BCC" w:rsidP="00995BCC">
      <w:pPr>
        <w:spacing w:line="200" w:lineRule="atLeast"/>
        <w:jc w:val="center"/>
        <w:rPr>
          <w:b/>
          <w:bCs/>
          <w:sz w:val="22"/>
          <w:szCs w:val="22"/>
        </w:rPr>
      </w:pPr>
    </w:p>
    <w:p w:rsidR="00995BCC" w:rsidRDefault="00995BCC" w:rsidP="00995BCC">
      <w:pPr>
        <w:spacing w:line="200" w:lineRule="atLeast"/>
        <w:jc w:val="center"/>
        <w:rPr>
          <w:b/>
          <w:bCs/>
          <w:sz w:val="22"/>
          <w:szCs w:val="22"/>
        </w:rPr>
      </w:pPr>
    </w:p>
    <w:p w:rsidR="00995BCC" w:rsidRDefault="00995BCC" w:rsidP="00995BCC">
      <w:pPr>
        <w:pStyle w:val="Ttulo"/>
        <w:pBdr>
          <w:top w:val="double" w:sz="6" w:space="0" w:color="auto"/>
        </w:pBdr>
        <w:ind w:left="-540" w:right="-882"/>
      </w:pPr>
      <w:r>
        <w:rPr>
          <w:noProof/>
        </w:rPr>
        <w:lastRenderedPageBreak/>
        <w:drawing>
          <wp:anchor distT="0" distB="0" distL="114300" distR="114300" simplePos="0" relativeHeight="251659264" behindDoc="0" locked="0" layoutInCell="1" allowOverlap="1">
            <wp:simplePos x="0" y="0"/>
            <wp:positionH relativeFrom="column">
              <wp:posOffset>-270510</wp:posOffset>
            </wp:positionH>
            <wp:positionV relativeFrom="paragraph">
              <wp:posOffset>127000</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5"/>
                    <a:srcRect/>
                    <a:stretch>
                      <a:fillRect/>
                    </a:stretch>
                  </pic:blipFill>
                  <pic:spPr bwMode="auto">
                    <a:xfrm>
                      <a:off x="0" y="0"/>
                      <a:ext cx="798830" cy="914400"/>
                    </a:xfrm>
                    <a:prstGeom prst="rect">
                      <a:avLst/>
                    </a:prstGeom>
                    <a:noFill/>
                  </pic:spPr>
                </pic:pic>
              </a:graphicData>
            </a:graphic>
          </wp:anchor>
        </w:drawing>
      </w:r>
      <w:r>
        <w:t>PREFEITURA MUNICIPAL DE ESTIVA-MG</w:t>
      </w:r>
    </w:p>
    <w:p w:rsidR="00995BCC" w:rsidRDefault="00995BCC" w:rsidP="00995BCC">
      <w:pPr>
        <w:pStyle w:val="Ttulo"/>
        <w:pBdr>
          <w:top w:val="double" w:sz="6" w:space="0" w:color="auto"/>
        </w:pBdr>
        <w:ind w:left="-540" w:right="-882"/>
        <w:rPr>
          <w:b w:val="0"/>
          <w:bCs/>
          <w:sz w:val="18"/>
        </w:rPr>
      </w:pPr>
      <w:r>
        <w:rPr>
          <w:b w:val="0"/>
          <w:bCs/>
          <w:sz w:val="18"/>
        </w:rPr>
        <w:t>Av. Prefeito Gabriel Rosa, 177, Centro, CEP 37542-000</w:t>
      </w:r>
    </w:p>
    <w:p w:rsidR="00995BCC" w:rsidRDefault="00995BCC" w:rsidP="00995BCC">
      <w:pPr>
        <w:pStyle w:val="Ttulo"/>
        <w:pBdr>
          <w:top w:val="double" w:sz="6" w:space="0" w:color="auto"/>
        </w:pBdr>
        <w:ind w:left="-540" w:right="-882"/>
      </w:pPr>
      <w:r>
        <w:t>DEPARTAMENTO DE COMPRAS E LICITAÇÕES</w:t>
      </w:r>
    </w:p>
    <w:p w:rsidR="00995BCC" w:rsidRDefault="00995BCC" w:rsidP="00995BCC">
      <w:pPr>
        <w:pStyle w:val="Ttulo"/>
        <w:pBdr>
          <w:top w:val="double" w:sz="6" w:space="0" w:color="auto"/>
        </w:pBdr>
        <w:ind w:left="-540" w:right="-882"/>
      </w:pPr>
      <w:r>
        <w:tab/>
        <w:t>Fone: (35) 3462-1222</w:t>
      </w:r>
    </w:p>
    <w:p w:rsidR="00995BCC" w:rsidRDefault="00995BCC" w:rsidP="00995BCC">
      <w:pPr>
        <w:spacing w:line="200" w:lineRule="atLeast"/>
        <w:rPr>
          <w:b/>
          <w:bCs/>
          <w:sz w:val="22"/>
          <w:szCs w:val="22"/>
        </w:rPr>
      </w:pPr>
    </w:p>
    <w:p w:rsidR="00995BCC" w:rsidRDefault="00995BCC" w:rsidP="00995BCC">
      <w:pPr>
        <w:spacing w:line="200" w:lineRule="atLeast"/>
        <w:jc w:val="center"/>
        <w:rPr>
          <w:b/>
          <w:bCs/>
          <w:sz w:val="22"/>
          <w:szCs w:val="22"/>
        </w:rPr>
      </w:pPr>
    </w:p>
    <w:p w:rsidR="00995BCC" w:rsidRDefault="00995BCC" w:rsidP="00995BCC">
      <w:pPr>
        <w:pStyle w:val="Ttulo"/>
        <w:pBdr>
          <w:top w:val="double" w:sz="6" w:space="0" w:color="auto"/>
        </w:pBdr>
        <w:ind w:left="900" w:right="-882"/>
        <w:rPr>
          <w:sz w:val="22"/>
        </w:rPr>
      </w:pPr>
      <w:r>
        <w:t xml:space="preserve">         </w:t>
      </w:r>
    </w:p>
    <w:p w:rsidR="00995BCC" w:rsidRDefault="001D31BF" w:rsidP="00995BCC">
      <w:pPr>
        <w:spacing w:line="200" w:lineRule="atLeast"/>
        <w:jc w:val="center"/>
        <w:rPr>
          <w:b/>
          <w:bCs/>
          <w:sz w:val="22"/>
          <w:szCs w:val="22"/>
        </w:rPr>
      </w:pPr>
      <w:r>
        <w:rPr>
          <w:b/>
          <w:bCs/>
          <w:sz w:val="22"/>
          <w:szCs w:val="22"/>
        </w:rPr>
        <w:t>PRC 167</w:t>
      </w:r>
      <w:r w:rsidR="00995BCC">
        <w:rPr>
          <w:b/>
          <w:bCs/>
          <w:sz w:val="22"/>
          <w:szCs w:val="22"/>
        </w:rPr>
        <w:t>/2013</w:t>
      </w:r>
    </w:p>
    <w:p w:rsidR="00995BCC" w:rsidRDefault="00995BCC" w:rsidP="00995BCC">
      <w:pPr>
        <w:spacing w:line="200" w:lineRule="atLeast"/>
        <w:jc w:val="center"/>
        <w:rPr>
          <w:b/>
          <w:bCs/>
          <w:sz w:val="22"/>
          <w:szCs w:val="22"/>
        </w:rPr>
      </w:pPr>
    </w:p>
    <w:p w:rsidR="00995BCC" w:rsidRDefault="00995BCC" w:rsidP="00995BCC">
      <w:pPr>
        <w:pStyle w:val="Corpodetexto"/>
        <w:jc w:val="center"/>
        <w:rPr>
          <w:rFonts w:ascii="Times New Roman" w:hAnsi="Times New Roman" w:cs="Times New Roman"/>
          <w:b/>
          <w:bCs/>
          <w:sz w:val="22"/>
          <w:szCs w:val="22"/>
        </w:rPr>
      </w:pPr>
      <w:r>
        <w:rPr>
          <w:rFonts w:ascii="Times New Roman" w:hAnsi="Times New Roman" w:cs="Times New Roman"/>
          <w:b/>
          <w:bCs/>
          <w:sz w:val="22"/>
          <w:szCs w:val="22"/>
        </w:rPr>
        <w:t>EDITAL DE LICITAÇÃO</w:t>
      </w:r>
    </w:p>
    <w:p w:rsidR="00995BCC" w:rsidRDefault="00995BCC" w:rsidP="00995BCC">
      <w:pPr>
        <w:pStyle w:val="Corpodetexto"/>
        <w:jc w:val="center"/>
        <w:rPr>
          <w:rFonts w:ascii="Times New Roman" w:hAnsi="Times New Roman" w:cs="Times New Roman"/>
          <w:b/>
          <w:bCs/>
          <w:sz w:val="22"/>
          <w:szCs w:val="22"/>
        </w:rPr>
      </w:pPr>
      <w:r>
        <w:rPr>
          <w:rFonts w:ascii="Times New Roman" w:hAnsi="Times New Roman" w:cs="Times New Roman"/>
          <w:b/>
          <w:bCs/>
          <w:sz w:val="22"/>
          <w:szCs w:val="22"/>
        </w:rPr>
        <w:t xml:space="preserve">                                                                                                                                                                            </w:t>
      </w:r>
    </w:p>
    <w:p w:rsidR="00995BCC" w:rsidRDefault="00995BCC" w:rsidP="00995BCC">
      <w:pPr>
        <w:pStyle w:val="WW-Ttulo1"/>
        <w:spacing w:before="0" w:after="0"/>
        <w:jc w:val="center"/>
        <w:rPr>
          <w:rFonts w:ascii="Times New Roman" w:hAnsi="Times New Roman" w:cs="Times New Roman"/>
          <w:b/>
          <w:bCs/>
          <w:sz w:val="22"/>
          <w:szCs w:val="22"/>
        </w:rPr>
      </w:pPr>
      <w:r>
        <w:rPr>
          <w:rFonts w:ascii="Times New Roman" w:hAnsi="Times New Roman" w:cs="Times New Roman"/>
          <w:b/>
          <w:bCs/>
          <w:sz w:val="22"/>
          <w:szCs w:val="22"/>
        </w:rPr>
        <w:t>PR</w:t>
      </w:r>
      <w:r w:rsidR="001D31BF">
        <w:rPr>
          <w:rFonts w:ascii="Times New Roman" w:hAnsi="Times New Roman" w:cs="Times New Roman"/>
          <w:b/>
          <w:bCs/>
          <w:sz w:val="22"/>
          <w:szCs w:val="22"/>
        </w:rPr>
        <w:t>EGÃO PRESENCIAL N. 062</w:t>
      </w:r>
      <w:r>
        <w:rPr>
          <w:rFonts w:ascii="Times New Roman" w:hAnsi="Times New Roman" w:cs="Times New Roman"/>
          <w:b/>
          <w:bCs/>
          <w:sz w:val="22"/>
          <w:szCs w:val="22"/>
        </w:rPr>
        <w:t>/2013</w:t>
      </w:r>
    </w:p>
    <w:p w:rsidR="00995BCC" w:rsidRDefault="00995BCC" w:rsidP="00995BCC">
      <w:pPr>
        <w:shd w:val="clear" w:color="auto" w:fill="FFFFFF"/>
        <w:jc w:val="center"/>
        <w:rPr>
          <w:sz w:val="20"/>
          <w:szCs w:val="20"/>
        </w:rPr>
      </w:pPr>
    </w:p>
    <w:p w:rsidR="00995BCC" w:rsidRDefault="00995BCC" w:rsidP="00995BCC">
      <w:pPr>
        <w:pStyle w:val="Ttulo1"/>
        <w:numPr>
          <w:ilvl w:val="0"/>
          <w:numId w:val="1"/>
        </w:numPr>
        <w:pBdr>
          <w:top w:val="single" w:sz="2" w:space="6" w:color="000000" w:shadow="1"/>
          <w:left w:val="single" w:sz="2" w:space="4" w:color="000000" w:shadow="1"/>
          <w:bottom w:val="single" w:sz="2" w:space="1" w:color="000000" w:shadow="1"/>
          <w:right w:val="single" w:sz="2" w:space="4" w:color="000000" w:shadow="1"/>
        </w:pBdr>
        <w:rPr>
          <w:rFonts w:ascii="Times New Roman" w:hAnsi="Times New Roman"/>
          <w:b w:val="0"/>
          <w:sz w:val="22"/>
          <w:szCs w:val="22"/>
        </w:rPr>
      </w:pPr>
      <w:r>
        <w:rPr>
          <w:rFonts w:ascii="Times New Roman" w:hAnsi="Times New Roman"/>
          <w:b w:val="0"/>
          <w:sz w:val="22"/>
          <w:szCs w:val="22"/>
        </w:rPr>
        <w:t>Tipo: Menor Preço por Item</w:t>
      </w:r>
    </w:p>
    <w:p w:rsidR="00995BCC" w:rsidRDefault="00995BCC" w:rsidP="00995BCC">
      <w:pPr>
        <w:jc w:val="both"/>
        <w:rPr>
          <w:sz w:val="22"/>
          <w:szCs w:val="22"/>
        </w:rPr>
      </w:pPr>
    </w:p>
    <w:p w:rsidR="00995BCC" w:rsidRDefault="00995BCC" w:rsidP="00995BCC">
      <w:pPr>
        <w:ind w:firstLine="708"/>
        <w:jc w:val="both"/>
        <w:rPr>
          <w:sz w:val="22"/>
          <w:szCs w:val="22"/>
        </w:rPr>
      </w:pPr>
      <w:r>
        <w:rPr>
          <w:sz w:val="22"/>
          <w:szCs w:val="22"/>
        </w:rPr>
        <w:t xml:space="preserve">A PREFEITURA MUNICIPAL DE ESTIVA, Minas Gerais, em cumprimento ao disposto na Lei N. 10.520/02, torna público, para conhecimento dos interessados, que </w:t>
      </w:r>
      <w:r>
        <w:rPr>
          <w:b/>
          <w:bCs/>
          <w:sz w:val="22"/>
          <w:szCs w:val="22"/>
        </w:rPr>
        <w:t>DIA</w:t>
      </w:r>
      <w:r w:rsidR="006B612D">
        <w:rPr>
          <w:b/>
          <w:bCs/>
          <w:sz w:val="22"/>
          <w:szCs w:val="22"/>
        </w:rPr>
        <w:t xml:space="preserve"> 02/12</w:t>
      </w:r>
      <w:r>
        <w:rPr>
          <w:b/>
          <w:bCs/>
          <w:sz w:val="22"/>
          <w:szCs w:val="22"/>
        </w:rPr>
        <w:t>/2013, ÀS 14:00 HORAS</w:t>
      </w:r>
      <w:r>
        <w:rPr>
          <w:sz w:val="22"/>
          <w:szCs w:val="22"/>
        </w:rPr>
        <w:t xml:space="preserve"> fará realizar a licitação na modalidade PREGÃO, do tipo menor preço, a qual será processada e julgada em conformidade com a Lei Federal n. 10.520/20, Decreto Municipal n. 2.084/05, e subsidiariamente pela Lei Federal n. 8.666/93, e demais normas pertinentes e disposições deste instrumento. </w:t>
      </w:r>
    </w:p>
    <w:p w:rsidR="00995BCC" w:rsidRDefault="00995BCC" w:rsidP="00995BCC">
      <w:pPr>
        <w:jc w:val="both"/>
        <w:rPr>
          <w:sz w:val="22"/>
          <w:szCs w:val="22"/>
        </w:rPr>
      </w:pPr>
    </w:p>
    <w:p w:rsidR="00995BCC" w:rsidRDefault="00995BCC" w:rsidP="00995BCC">
      <w:pPr>
        <w:pStyle w:val="WW-NormalWeb"/>
        <w:pBdr>
          <w:top w:val="single" w:sz="2" w:space="1" w:color="000000"/>
          <w:left w:val="single" w:sz="2" w:space="4" w:color="000000"/>
          <w:bottom w:val="single" w:sz="2" w:space="1" w:color="000000"/>
          <w:right w:val="single" w:sz="2" w:space="4" w:color="000000"/>
        </w:pBdr>
        <w:spacing w:before="0" w:after="0"/>
        <w:jc w:val="center"/>
        <w:rPr>
          <w:sz w:val="22"/>
          <w:szCs w:val="22"/>
        </w:rPr>
      </w:pPr>
      <w:r>
        <w:rPr>
          <w:sz w:val="22"/>
          <w:szCs w:val="22"/>
        </w:rPr>
        <w:t>PREGOEIRA: Denisia Leite Moreira</w:t>
      </w:r>
    </w:p>
    <w:p w:rsidR="00995BCC" w:rsidRDefault="00995BCC" w:rsidP="00995BCC">
      <w:pPr>
        <w:pStyle w:val="WW-NormalWeb"/>
        <w:spacing w:before="0" w:after="0"/>
        <w:jc w:val="both"/>
        <w:rPr>
          <w:b/>
          <w:bCs/>
          <w:sz w:val="22"/>
          <w:szCs w:val="22"/>
          <w:u w:val="single"/>
        </w:rPr>
      </w:pPr>
    </w:p>
    <w:p w:rsidR="00995BCC" w:rsidRDefault="00995BCC" w:rsidP="00995BCC">
      <w:pPr>
        <w:pStyle w:val="WW-NormalWeb"/>
        <w:spacing w:before="0" w:after="0"/>
        <w:jc w:val="both"/>
        <w:rPr>
          <w:b/>
          <w:bCs/>
          <w:sz w:val="22"/>
          <w:szCs w:val="22"/>
          <w:u w:val="single"/>
        </w:rPr>
      </w:pPr>
      <w:r>
        <w:rPr>
          <w:b/>
          <w:bCs/>
          <w:sz w:val="22"/>
          <w:szCs w:val="22"/>
          <w:u w:val="single"/>
        </w:rPr>
        <w:t>CLÁUSULA PRIMEIRA - DO OBJETO</w:t>
      </w:r>
    </w:p>
    <w:p w:rsidR="00995BCC" w:rsidRDefault="00995BCC" w:rsidP="00995BCC">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 </w:t>
      </w:r>
      <w:smartTag w:uri="urn:schemas-microsoft-com:office:smarttags" w:element="metricconverter">
        <w:smartTagPr>
          <w:attr w:name="ProductID" w:val="1.1 A"/>
        </w:smartTagPr>
        <w:r>
          <w:rPr>
            <w:rFonts w:ascii="Times New Roman" w:hAnsi="Times New Roman" w:cs="Times New Roman"/>
            <w:szCs w:val="22"/>
          </w:rPr>
          <w:t>1.1 A</w:t>
        </w:r>
      </w:smartTag>
      <w:r>
        <w:rPr>
          <w:rFonts w:ascii="Times New Roman" w:hAnsi="Times New Roman" w:cs="Times New Roman"/>
          <w:szCs w:val="22"/>
        </w:rPr>
        <w:t xml:space="preserve"> presente licitação tem como objeto a contratação de empresa </w:t>
      </w:r>
      <w:r>
        <w:rPr>
          <w:rFonts w:ascii="Times New Roman" w:hAnsi="Times New Roman" w:cs="Times New Roman"/>
          <w:b/>
          <w:szCs w:val="22"/>
        </w:rPr>
        <w:t>para fornecimento de vassouras</w:t>
      </w:r>
      <w:r>
        <w:rPr>
          <w:rFonts w:ascii="Times New Roman" w:hAnsi="Times New Roman" w:cs="Times New Roman"/>
          <w:szCs w:val="22"/>
        </w:rPr>
        <w:t>, em conformidade com as quantidades e especificações constantes do Anexo I. (DESCRIÇÃO DO OBJETO).</w:t>
      </w:r>
    </w:p>
    <w:p w:rsidR="00995BCC" w:rsidRDefault="00995BCC" w:rsidP="00995BCC">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 xml:space="preserve">: </w:t>
      </w:r>
    </w:p>
    <w:p w:rsidR="00995BCC" w:rsidRDefault="00995BCC" w:rsidP="00995BCC">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1.2.1. </w:t>
      </w:r>
      <w:r>
        <w:rPr>
          <w:sz w:val="22"/>
          <w:szCs w:val="20"/>
        </w:rPr>
        <w:t>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a impugnação em até 3 (três) dias úteis, sem prejuízo da faculdade prevista no § 1</w:t>
      </w:r>
      <w:r>
        <w:rPr>
          <w:sz w:val="22"/>
          <w:szCs w:val="20"/>
          <w:u w:val="single"/>
          <w:vertAlign w:val="superscript"/>
        </w:rPr>
        <w:t>o</w:t>
      </w:r>
      <w:r>
        <w:rPr>
          <w:sz w:val="22"/>
          <w:szCs w:val="20"/>
        </w:rPr>
        <w:t xml:space="preserve"> do art. 113, da Lei Federal 8.666/93.</w:t>
      </w:r>
    </w:p>
    <w:p w:rsidR="00995BCC" w:rsidRDefault="00995BCC" w:rsidP="00995BCC">
      <w:r>
        <w:t>1.2.2 Caso seja acolhida a impugnação contra o ato convocatório, será designada nova data para a realização do certame.</w:t>
      </w:r>
    </w:p>
    <w:p w:rsidR="00995BCC" w:rsidRDefault="00995BCC" w:rsidP="00995BCC">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995BCC" w:rsidRDefault="00995BCC" w:rsidP="00995BCC">
      <w:pPr>
        <w:tabs>
          <w:tab w:val="num" w:pos="540"/>
        </w:tabs>
        <w:ind w:left="142"/>
      </w:pPr>
    </w:p>
    <w:p w:rsidR="00995BCC" w:rsidRDefault="00995BCC" w:rsidP="00995BCC">
      <w:pPr>
        <w:tabs>
          <w:tab w:val="num" w:pos="540"/>
        </w:tabs>
      </w:pPr>
      <w:r>
        <w:t>1.2.4. A impugnação feita tempestivamente pelo licitante não o impedirá de participar do processo licitatório.</w:t>
      </w:r>
    </w:p>
    <w:p w:rsidR="00995BCC" w:rsidRDefault="00995BCC" w:rsidP="00995BCC">
      <w:pPr>
        <w:pStyle w:val="Recuodecorpodetexto"/>
        <w:tabs>
          <w:tab w:val="left" w:pos="1134"/>
          <w:tab w:val="left" w:pos="1418"/>
        </w:tabs>
        <w:rPr>
          <w:rFonts w:ascii="Times New Roman" w:hAnsi="Times New Roman" w:cs="Times New Roman"/>
          <w:szCs w:val="22"/>
        </w:rPr>
      </w:pPr>
    </w:p>
    <w:p w:rsidR="00995BCC" w:rsidRDefault="00995BCC" w:rsidP="00995BCC">
      <w:pPr>
        <w:pStyle w:val="Recuodecorpodetexto"/>
        <w:tabs>
          <w:tab w:val="left" w:pos="1134"/>
          <w:tab w:val="left" w:pos="1418"/>
        </w:tabs>
        <w:rPr>
          <w:rFonts w:ascii="Times New Roman" w:hAnsi="Times New Roman" w:cs="Times New Roman"/>
          <w:szCs w:val="22"/>
        </w:rPr>
      </w:pPr>
    </w:p>
    <w:p w:rsidR="00995BCC" w:rsidRDefault="00995BCC" w:rsidP="00995BCC">
      <w:pPr>
        <w:pStyle w:val="WW-NormalWeb"/>
        <w:tabs>
          <w:tab w:val="left" w:pos="1440"/>
        </w:tabs>
        <w:spacing w:before="0" w:after="0"/>
        <w:jc w:val="both"/>
        <w:rPr>
          <w:b/>
          <w:bCs/>
          <w:sz w:val="22"/>
          <w:szCs w:val="22"/>
        </w:rPr>
      </w:pPr>
      <w:r>
        <w:rPr>
          <w:b/>
          <w:bCs/>
          <w:sz w:val="22"/>
          <w:szCs w:val="22"/>
          <w:u w:val="single"/>
        </w:rPr>
        <w:lastRenderedPageBreak/>
        <w:t>CLÁUSULA SEGUNDA - DOS ANEXOS</w:t>
      </w:r>
      <w:r>
        <w:rPr>
          <w:b/>
          <w:bCs/>
          <w:sz w:val="22"/>
          <w:szCs w:val="22"/>
        </w:rPr>
        <w:t xml:space="preserve"> </w:t>
      </w:r>
    </w:p>
    <w:p w:rsidR="00995BCC" w:rsidRDefault="00995BCC" w:rsidP="00995BCC">
      <w:pPr>
        <w:ind w:left="-13"/>
        <w:jc w:val="both"/>
        <w:rPr>
          <w:sz w:val="22"/>
          <w:szCs w:val="22"/>
        </w:rPr>
      </w:pPr>
    </w:p>
    <w:p w:rsidR="00995BCC" w:rsidRDefault="00995BCC" w:rsidP="00995BCC">
      <w:pPr>
        <w:ind w:left="-13"/>
        <w:jc w:val="both"/>
        <w:rPr>
          <w:sz w:val="22"/>
          <w:szCs w:val="22"/>
        </w:rPr>
      </w:pPr>
      <w:r>
        <w:rPr>
          <w:sz w:val="22"/>
          <w:szCs w:val="22"/>
        </w:rPr>
        <w:t>2.1. Integram este Edital, independentemente de transcrição os seguintes anexos:</w:t>
      </w:r>
    </w:p>
    <w:p w:rsidR="00995BCC" w:rsidRDefault="00995BCC" w:rsidP="00995BCC">
      <w:pPr>
        <w:ind w:left="-13"/>
        <w:jc w:val="both"/>
        <w:rPr>
          <w:sz w:val="22"/>
          <w:szCs w:val="22"/>
        </w:rPr>
      </w:pPr>
    </w:p>
    <w:p w:rsidR="00995BCC" w:rsidRDefault="00995BCC" w:rsidP="00995BCC">
      <w:pPr>
        <w:pStyle w:val="WW-NormalWeb"/>
        <w:spacing w:before="0" w:after="0"/>
        <w:ind w:left="-13"/>
        <w:jc w:val="both"/>
        <w:rPr>
          <w:sz w:val="22"/>
          <w:szCs w:val="22"/>
        </w:rPr>
      </w:pPr>
      <w:r>
        <w:rPr>
          <w:sz w:val="22"/>
          <w:szCs w:val="22"/>
        </w:rPr>
        <w:t>a) ANEXO I – PLANILHA DO OBJETO</w:t>
      </w:r>
    </w:p>
    <w:p w:rsidR="00995BCC" w:rsidRDefault="00995BCC" w:rsidP="00995BCC">
      <w:pPr>
        <w:pStyle w:val="WW-NormalWeb"/>
        <w:spacing w:before="0" w:after="0"/>
        <w:ind w:left="-13"/>
        <w:jc w:val="both"/>
        <w:rPr>
          <w:sz w:val="22"/>
          <w:szCs w:val="22"/>
        </w:rPr>
      </w:pPr>
    </w:p>
    <w:p w:rsidR="00995BCC" w:rsidRDefault="00995BCC" w:rsidP="00995BCC">
      <w:pPr>
        <w:pStyle w:val="WW-NormalWeb"/>
        <w:spacing w:before="0" w:after="0"/>
        <w:ind w:left="-13"/>
        <w:jc w:val="both"/>
        <w:rPr>
          <w:sz w:val="22"/>
          <w:szCs w:val="22"/>
        </w:rPr>
      </w:pPr>
      <w:r>
        <w:rPr>
          <w:sz w:val="22"/>
          <w:szCs w:val="22"/>
        </w:rPr>
        <w:t>b) ANEXO II – MODELO DE TERMO DE CREDENCIAMENTO</w:t>
      </w:r>
    </w:p>
    <w:p w:rsidR="00995BCC" w:rsidRDefault="00995BCC" w:rsidP="00995BCC">
      <w:pPr>
        <w:pStyle w:val="WW-NormalWeb"/>
        <w:spacing w:before="0" w:after="0"/>
        <w:ind w:left="-13"/>
        <w:jc w:val="both"/>
        <w:rPr>
          <w:sz w:val="22"/>
          <w:szCs w:val="22"/>
        </w:rPr>
      </w:pPr>
    </w:p>
    <w:p w:rsidR="00995BCC" w:rsidRDefault="00995BCC" w:rsidP="00995BCC">
      <w:pPr>
        <w:pStyle w:val="WW-NormalWeb"/>
        <w:spacing w:before="0" w:after="0"/>
        <w:ind w:left="-13"/>
        <w:jc w:val="both"/>
        <w:rPr>
          <w:sz w:val="22"/>
          <w:szCs w:val="22"/>
        </w:rPr>
      </w:pPr>
      <w:r>
        <w:rPr>
          <w:sz w:val="22"/>
          <w:szCs w:val="22"/>
        </w:rPr>
        <w:t>c) ANEXO III – MODELO DE DECLARAÇÃO DE SUPERVENIÊNCIA</w:t>
      </w:r>
    </w:p>
    <w:p w:rsidR="00995BCC" w:rsidRDefault="00995BCC" w:rsidP="00995BCC">
      <w:pPr>
        <w:pStyle w:val="WW-NormalWeb"/>
        <w:spacing w:before="0" w:after="0"/>
        <w:ind w:left="-13"/>
        <w:jc w:val="both"/>
        <w:rPr>
          <w:sz w:val="22"/>
          <w:szCs w:val="22"/>
        </w:rPr>
      </w:pPr>
    </w:p>
    <w:p w:rsidR="00995BCC" w:rsidRDefault="00995BCC" w:rsidP="00995BCC">
      <w:pPr>
        <w:pStyle w:val="WW-NormalWeb"/>
        <w:spacing w:before="0" w:after="0"/>
        <w:ind w:left="-13"/>
        <w:jc w:val="both"/>
        <w:rPr>
          <w:sz w:val="22"/>
          <w:szCs w:val="22"/>
        </w:rPr>
      </w:pPr>
      <w:r>
        <w:rPr>
          <w:sz w:val="22"/>
          <w:szCs w:val="22"/>
        </w:rPr>
        <w:t xml:space="preserve">d) ANEXO IV - MODELO DE DECLARAÇÃO – ARTIGO 7º, INCISO XXXIII DA CF </w:t>
      </w:r>
    </w:p>
    <w:p w:rsidR="00995BCC" w:rsidRDefault="00995BCC" w:rsidP="00995BCC">
      <w:pPr>
        <w:pStyle w:val="WW-NormalWeb"/>
        <w:spacing w:before="0" w:after="0"/>
        <w:ind w:left="-13"/>
        <w:jc w:val="both"/>
        <w:rPr>
          <w:sz w:val="22"/>
          <w:szCs w:val="22"/>
        </w:rPr>
      </w:pPr>
    </w:p>
    <w:p w:rsidR="00995BCC" w:rsidRDefault="00995BCC" w:rsidP="00995BCC">
      <w:pPr>
        <w:pStyle w:val="WW-NormalWeb"/>
        <w:spacing w:before="0" w:after="0"/>
        <w:ind w:left="-13"/>
        <w:jc w:val="both"/>
        <w:rPr>
          <w:sz w:val="22"/>
          <w:szCs w:val="22"/>
        </w:rPr>
      </w:pPr>
      <w:r>
        <w:rPr>
          <w:sz w:val="22"/>
          <w:szCs w:val="22"/>
        </w:rPr>
        <w:t>e) ANEXO V – TERMO DE COMPROMISSO</w:t>
      </w:r>
    </w:p>
    <w:p w:rsidR="00995BCC" w:rsidRDefault="00995BCC" w:rsidP="00995BCC">
      <w:pPr>
        <w:pStyle w:val="WW-NormalWeb"/>
        <w:spacing w:before="0" w:after="0"/>
        <w:ind w:left="-13"/>
        <w:jc w:val="both"/>
        <w:rPr>
          <w:sz w:val="22"/>
          <w:szCs w:val="22"/>
        </w:rPr>
      </w:pPr>
    </w:p>
    <w:p w:rsidR="00995BCC" w:rsidRDefault="00995BCC" w:rsidP="00995BCC">
      <w:pPr>
        <w:pStyle w:val="WW-NormalWeb"/>
        <w:spacing w:before="0" w:after="0"/>
        <w:ind w:left="-13"/>
        <w:jc w:val="both"/>
        <w:rPr>
          <w:sz w:val="22"/>
          <w:szCs w:val="22"/>
          <w:lang w:val="it-IT"/>
        </w:rPr>
      </w:pPr>
      <w:r>
        <w:rPr>
          <w:sz w:val="22"/>
          <w:szCs w:val="22"/>
          <w:lang w:val="it-IT"/>
        </w:rPr>
        <w:t>f) ANEXO VI – MINUTA DO CONTRATO</w:t>
      </w:r>
    </w:p>
    <w:p w:rsidR="00995BCC" w:rsidRDefault="00995BCC" w:rsidP="00995BCC">
      <w:pPr>
        <w:pStyle w:val="WW-NormalWeb"/>
        <w:spacing w:before="0" w:after="0"/>
        <w:ind w:left="-13"/>
        <w:jc w:val="both"/>
        <w:rPr>
          <w:sz w:val="22"/>
          <w:szCs w:val="22"/>
          <w:lang w:val="it-IT"/>
        </w:rPr>
      </w:pPr>
    </w:p>
    <w:p w:rsidR="00995BCC" w:rsidRDefault="00995BCC" w:rsidP="00995BCC">
      <w:pPr>
        <w:pStyle w:val="WW-NormalWeb"/>
        <w:spacing w:before="0" w:after="0"/>
        <w:ind w:left="-13"/>
        <w:jc w:val="both"/>
        <w:rPr>
          <w:sz w:val="22"/>
          <w:szCs w:val="22"/>
          <w:lang w:val="it-IT"/>
        </w:rPr>
      </w:pPr>
    </w:p>
    <w:p w:rsidR="00995BCC" w:rsidRDefault="00995BCC" w:rsidP="00995BCC">
      <w:pPr>
        <w:pStyle w:val="WW-NormalWeb"/>
        <w:spacing w:before="0" w:after="0"/>
        <w:ind w:left="-13"/>
        <w:jc w:val="both"/>
        <w:rPr>
          <w:sz w:val="22"/>
          <w:szCs w:val="22"/>
        </w:rPr>
      </w:pPr>
      <w:r>
        <w:rPr>
          <w:sz w:val="22"/>
          <w:szCs w:val="22"/>
        </w:rPr>
        <w:t>2.2. Os Anexos II e III compreendem a DOCUMENTAÇÃO PRELIMINAR, e deverão ser entregues separados ao Pregoeiro para o Credenciamento da licitante.</w:t>
      </w:r>
    </w:p>
    <w:p w:rsidR="00995BCC" w:rsidRDefault="00995BCC" w:rsidP="00995BCC">
      <w:pPr>
        <w:pStyle w:val="WW-NormalWeb"/>
        <w:spacing w:before="0" w:after="0"/>
        <w:ind w:left="-13"/>
        <w:jc w:val="both"/>
        <w:rPr>
          <w:sz w:val="22"/>
          <w:szCs w:val="22"/>
        </w:rPr>
      </w:pPr>
    </w:p>
    <w:p w:rsidR="00995BCC" w:rsidRDefault="00995BCC" w:rsidP="00995BCC">
      <w:pPr>
        <w:pStyle w:val="WW-NormalWeb"/>
        <w:spacing w:before="0" w:after="0"/>
        <w:ind w:left="-13"/>
        <w:jc w:val="both"/>
        <w:rPr>
          <w:sz w:val="22"/>
          <w:szCs w:val="22"/>
        </w:rPr>
      </w:pPr>
      <w:r>
        <w:rPr>
          <w:sz w:val="22"/>
          <w:szCs w:val="22"/>
        </w:rPr>
        <w:t>2.3. O Anexo IV deverá ser acondicionados no envelope n. 02</w:t>
      </w:r>
      <w:r>
        <w:rPr>
          <w:b/>
          <w:bCs/>
          <w:sz w:val="22"/>
          <w:szCs w:val="22"/>
        </w:rPr>
        <w:t>(Cláusula Sexta)</w:t>
      </w:r>
      <w:r>
        <w:rPr>
          <w:sz w:val="22"/>
          <w:szCs w:val="22"/>
        </w:rPr>
        <w:t xml:space="preserve"> – Habilitação.</w:t>
      </w:r>
    </w:p>
    <w:p w:rsidR="00995BCC" w:rsidRDefault="00995BCC" w:rsidP="00995BCC">
      <w:pPr>
        <w:pStyle w:val="WW-NormalWeb"/>
        <w:spacing w:before="0" w:after="0"/>
        <w:ind w:left="-13"/>
        <w:jc w:val="both"/>
        <w:rPr>
          <w:sz w:val="22"/>
          <w:szCs w:val="22"/>
        </w:rPr>
      </w:pPr>
    </w:p>
    <w:p w:rsidR="00995BCC" w:rsidRDefault="00995BCC" w:rsidP="00995BCC">
      <w:pPr>
        <w:pStyle w:val="WW-NormalWeb"/>
        <w:spacing w:before="0" w:after="0"/>
        <w:ind w:left="-13"/>
        <w:jc w:val="both"/>
        <w:rPr>
          <w:sz w:val="22"/>
          <w:szCs w:val="22"/>
        </w:rPr>
      </w:pPr>
      <w:r>
        <w:rPr>
          <w:sz w:val="22"/>
          <w:szCs w:val="22"/>
        </w:rPr>
        <w:t>2.4. O Anexo V deverá ser acondicionado no envelope n. 01</w:t>
      </w:r>
      <w:r>
        <w:rPr>
          <w:b/>
          <w:bCs/>
          <w:sz w:val="22"/>
          <w:szCs w:val="22"/>
        </w:rPr>
        <w:t>(Cláusula Quinta)</w:t>
      </w:r>
      <w:r>
        <w:rPr>
          <w:sz w:val="22"/>
          <w:szCs w:val="22"/>
        </w:rPr>
        <w:t xml:space="preserve"> – Proposta Comercial.</w:t>
      </w:r>
    </w:p>
    <w:p w:rsidR="00995BCC" w:rsidRDefault="00995BCC" w:rsidP="00995BCC">
      <w:pPr>
        <w:pStyle w:val="WW-NormalWeb"/>
        <w:spacing w:before="0" w:after="0"/>
        <w:ind w:firstLine="13"/>
        <w:jc w:val="both"/>
        <w:rPr>
          <w:b/>
          <w:bCs/>
          <w:sz w:val="22"/>
          <w:szCs w:val="22"/>
          <w:u w:val="single"/>
        </w:rPr>
      </w:pPr>
    </w:p>
    <w:p w:rsidR="00995BCC" w:rsidRDefault="00995BCC" w:rsidP="00995BCC">
      <w:pPr>
        <w:pStyle w:val="WW-NormalWeb"/>
        <w:spacing w:before="0" w:after="0"/>
        <w:ind w:firstLine="13"/>
        <w:jc w:val="both"/>
        <w:rPr>
          <w:b/>
          <w:bCs/>
          <w:sz w:val="22"/>
          <w:szCs w:val="22"/>
          <w:u w:val="single"/>
        </w:rPr>
      </w:pPr>
      <w:r>
        <w:rPr>
          <w:b/>
          <w:bCs/>
          <w:sz w:val="22"/>
          <w:szCs w:val="22"/>
          <w:u w:val="single"/>
        </w:rPr>
        <w:t>CLÁUSULA TERCEIRA - DOS RECURSOS ORÇAMENTÁRIOS</w:t>
      </w:r>
    </w:p>
    <w:p w:rsidR="00995BCC" w:rsidRDefault="00995BCC" w:rsidP="00995BCC">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3.1. - A dotação orçamentária destinada ao pagamento do objeto licitado está prevista e indicada no processo, pelas áreas competentes da Prefeitura Municipal de Estiva, Estado de Minas Gerais, sendo elas:</w:t>
      </w:r>
    </w:p>
    <w:p w:rsidR="00995BCC" w:rsidRDefault="00995BCC" w:rsidP="00995BCC">
      <w:pPr>
        <w:pStyle w:val="Recuodecorpodetexto"/>
        <w:tabs>
          <w:tab w:val="left" w:pos="1134"/>
          <w:tab w:val="left" w:pos="1418"/>
        </w:tabs>
        <w:spacing w:before="0" w:after="0"/>
        <w:ind w:left="0"/>
        <w:rPr>
          <w:rFonts w:ascii="Times New Roman" w:hAnsi="Times New Roman" w:cs="Times New Roman"/>
          <w:b/>
          <w:szCs w:val="22"/>
        </w:rPr>
      </w:pPr>
      <w:r>
        <w:rPr>
          <w:rFonts w:ascii="Times New Roman" w:hAnsi="Times New Roman" w:cs="Times New Roman"/>
          <w:b/>
          <w:szCs w:val="22"/>
        </w:rPr>
        <w:t>- EDUCAÇÃO– FICHA:171</w:t>
      </w:r>
    </w:p>
    <w:p w:rsidR="00995BCC" w:rsidRDefault="00995BCC" w:rsidP="00995BCC">
      <w:pPr>
        <w:pStyle w:val="Recuodecorpodetexto"/>
        <w:tabs>
          <w:tab w:val="left" w:pos="1134"/>
          <w:tab w:val="left" w:pos="1418"/>
        </w:tabs>
        <w:spacing w:before="0" w:after="0"/>
        <w:ind w:left="0"/>
        <w:rPr>
          <w:rFonts w:ascii="Times New Roman" w:hAnsi="Times New Roman" w:cs="Times New Roman"/>
          <w:b/>
          <w:szCs w:val="22"/>
        </w:rPr>
      </w:pPr>
      <w:r>
        <w:rPr>
          <w:rFonts w:ascii="Times New Roman" w:hAnsi="Times New Roman" w:cs="Times New Roman"/>
          <w:b/>
          <w:szCs w:val="22"/>
        </w:rPr>
        <w:t>-SAUDE- FICHAS 312, 384</w:t>
      </w:r>
    </w:p>
    <w:p w:rsidR="00995BCC" w:rsidRDefault="00995BCC" w:rsidP="00995BCC">
      <w:pPr>
        <w:pStyle w:val="Recuodecorpodetexto"/>
        <w:tabs>
          <w:tab w:val="left" w:pos="1134"/>
          <w:tab w:val="left" w:pos="1418"/>
        </w:tabs>
        <w:spacing w:before="0" w:after="0"/>
        <w:ind w:left="0"/>
        <w:rPr>
          <w:rFonts w:ascii="Times New Roman" w:hAnsi="Times New Roman" w:cs="Times New Roman"/>
          <w:b/>
          <w:szCs w:val="22"/>
        </w:rPr>
      </w:pPr>
      <w:r>
        <w:rPr>
          <w:rFonts w:ascii="Times New Roman" w:hAnsi="Times New Roman" w:cs="Times New Roman"/>
          <w:b/>
          <w:szCs w:val="22"/>
        </w:rPr>
        <w:t>-ASSISTÊNCIA SOCIAL- FICHA 479</w:t>
      </w:r>
    </w:p>
    <w:p w:rsidR="00995BCC" w:rsidRDefault="00995BCC" w:rsidP="00995BCC">
      <w:pPr>
        <w:pStyle w:val="Recuodecorpodetexto"/>
        <w:tabs>
          <w:tab w:val="left" w:pos="1134"/>
          <w:tab w:val="left" w:pos="1418"/>
        </w:tabs>
        <w:spacing w:before="0" w:after="0"/>
        <w:ind w:left="0"/>
        <w:rPr>
          <w:rFonts w:ascii="Times New Roman" w:hAnsi="Times New Roman" w:cs="Times New Roman"/>
          <w:b/>
          <w:szCs w:val="22"/>
        </w:rPr>
      </w:pPr>
      <w:r>
        <w:rPr>
          <w:rFonts w:ascii="Times New Roman" w:hAnsi="Times New Roman" w:cs="Times New Roman"/>
          <w:b/>
          <w:szCs w:val="22"/>
        </w:rPr>
        <w:t>-ADMINISTRAÇÃO-FICHA 30</w:t>
      </w:r>
    </w:p>
    <w:p w:rsidR="00995BCC" w:rsidRDefault="00995BCC" w:rsidP="00995BCC">
      <w:pPr>
        <w:pStyle w:val="Recuodecorpodetexto"/>
        <w:tabs>
          <w:tab w:val="left" w:pos="1134"/>
          <w:tab w:val="left" w:pos="1418"/>
        </w:tabs>
        <w:spacing w:before="0" w:after="0"/>
        <w:ind w:left="0"/>
        <w:rPr>
          <w:rFonts w:ascii="Times New Roman" w:hAnsi="Times New Roman" w:cs="Times New Roman"/>
          <w:b/>
          <w:szCs w:val="22"/>
        </w:rPr>
      </w:pPr>
      <w:r>
        <w:rPr>
          <w:rFonts w:ascii="Times New Roman" w:hAnsi="Times New Roman" w:cs="Times New Roman"/>
          <w:b/>
          <w:szCs w:val="22"/>
        </w:rPr>
        <w:t>-TURISMO- FICHA 222</w:t>
      </w:r>
    </w:p>
    <w:p w:rsidR="00995BCC" w:rsidRDefault="00995BCC" w:rsidP="00995BCC">
      <w:pPr>
        <w:pStyle w:val="Recuodecorpodetexto"/>
        <w:tabs>
          <w:tab w:val="left" w:pos="1134"/>
          <w:tab w:val="left" w:pos="1418"/>
        </w:tabs>
        <w:spacing w:before="0" w:after="0"/>
        <w:ind w:left="0"/>
        <w:rPr>
          <w:rFonts w:ascii="Times New Roman" w:hAnsi="Times New Roman" w:cs="Times New Roman"/>
          <w:b/>
          <w:szCs w:val="22"/>
        </w:rPr>
      </w:pPr>
      <w:r>
        <w:rPr>
          <w:rFonts w:ascii="Times New Roman" w:hAnsi="Times New Roman" w:cs="Times New Roman"/>
          <w:b/>
          <w:szCs w:val="22"/>
        </w:rPr>
        <w:t>-OBRAS-FICHAS 80, 82</w:t>
      </w:r>
    </w:p>
    <w:p w:rsidR="00995BCC" w:rsidRDefault="00995BCC" w:rsidP="00995BCC">
      <w:pPr>
        <w:jc w:val="both"/>
        <w:rPr>
          <w:b/>
          <w:bCs/>
          <w:sz w:val="22"/>
          <w:szCs w:val="22"/>
          <w:u w:val="single"/>
        </w:rPr>
      </w:pPr>
    </w:p>
    <w:p w:rsidR="00995BCC" w:rsidRDefault="00995BCC" w:rsidP="00995BCC">
      <w:pPr>
        <w:jc w:val="both"/>
        <w:rPr>
          <w:b/>
          <w:bCs/>
          <w:sz w:val="22"/>
          <w:szCs w:val="22"/>
          <w:u w:val="single"/>
        </w:rPr>
      </w:pPr>
      <w:r>
        <w:rPr>
          <w:b/>
          <w:bCs/>
          <w:sz w:val="22"/>
          <w:szCs w:val="22"/>
          <w:u w:val="single"/>
        </w:rPr>
        <w:t>CLÁUSULA QUARTA – DA DOCUMENTAÇÃO PRELIMINAR</w:t>
      </w:r>
    </w:p>
    <w:p w:rsidR="00995BCC" w:rsidRDefault="00995BCC" w:rsidP="00995BCC">
      <w:pPr>
        <w:jc w:val="both"/>
        <w:rPr>
          <w:b/>
          <w:bCs/>
          <w:sz w:val="22"/>
          <w:szCs w:val="22"/>
          <w:u w:val="single"/>
        </w:rPr>
      </w:pPr>
    </w:p>
    <w:p w:rsidR="00995BCC" w:rsidRDefault="00995BCC" w:rsidP="00995BCC">
      <w:pPr>
        <w:pStyle w:val="WW-NormalWeb"/>
        <w:spacing w:before="0" w:after="0"/>
        <w:jc w:val="both"/>
        <w:rPr>
          <w:sz w:val="22"/>
          <w:szCs w:val="22"/>
        </w:rPr>
      </w:pPr>
      <w:r>
        <w:rPr>
          <w:sz w:val="22"/>
          <w:szCs w:val="22"/>
        </w:rPr>
        <w:t>4.1. O representante do licitante deverá comprovar, na Sessão Pública, a existência dos necessários poderes para a formulação de propostas e para a prática de todos os demais atos inerentes ao certame (</w:t>
      </w:r>
      <w:r>
        <w:rPr>
          <w:b/>
          <w:bCs/>
          <w:sz w:val="22"/>
          <w:szCs w:val="22"/>
        </w:rPr>
        <w:t>Modelos Anexos II e III</w:t>
      </w:r>
      <w:r>
        <w:rPr>
          <w:sz w:val="22"/>
          <w:szCs w:val="22"/>
        </w:rPr>
        <w:t>).</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r>
        <w:rPr>
          <w:sz w:val="22"/>
          <w:szCs w:val="22"/>
        </w:rPr>
        <w:t>4.1.1. Se a empresa se fizer representar pelo seu proprietário, deverá este apresentar cópia do contrato social ou estatuto documento que comprove tal condição.</w:t>
      </w:r>
    </w:p>
    <w:p w:rsidR="00995BCC" w:rsidRDefault="00995BCC" w:rsidP="00995BCC">
      <w:pPr>
        <w:pStyle w:val="WW-NormalWeb"/>
        <w:spacing w:before="0" w:after="0"/>
        <w:ind w:left="708"/>
        <w:jc w:val="both"/>
        <w:rPr>
          <w:sz w:val="22"/>
          <w:szCs w:val="22"/>
        </w:rPr>
      </w:pPr>
    </w:p>
    <w:p w:rsidR="00995BCC" w:rsidRDefault="00995BCC" w:rsidP="00995BCC">
      <w:pPr>
        <w:pStyle w:val="WW-NormalWeb"/>
        <w:spacing w:before="0" w:after="0"/>
        <w:jc w:val="both"/>
        <w:rPr>
          <w:color w:val="FF0000"/>
          <w:sz w:val="22"/>
          <w:szCs w:val="22"/>
        </w:rPr>
      </w:pPr>
      <w:r>
        <w:rPr>
          <w:sz w:val="22"/>
          <w:szCs w:val="22"/>
        </w:rPr>
        <w:t>4.1.2. Caso seja designado outro representante, este deverá estar devidamente habilitado através de procuração particular com firma reconhecida</w:t>
      </w:r>
      <w:r>
        <w:rPr>
          <w:color w:val="0000FF"/>
          <w:sz w:val="22"/>
          <w:szCs w:val="22"/>
        </w:rPr>
        <w:t xml:space="preserve">, </w:t>
      </w:r>
      <w:r>
        <w:rPr>
          <w:sz w:val="22"/>
          <w:szCs w:val="22"/>
        </w:rPr>
        <w:t>ou Termo de Credenciamento, estabelecendo poderes para representar o licitante, EXPRESSAMENTE QUANTO À FORMULAÇÃO DE LANCES VERBAIS E À PRÁTICA DE TODOS OS DEMAIS ATOS INERENTES AO PREGÃO, conforme modelo em anexo (ANEXO III). Nenhuma pessoa poderá representar concomitantemente mais de uma empresa licitante.</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r>
        <w:rPr>
          <w:sz w:val="22"/>
          <w:szCs w:val="22"/>
        </w:rPr>
        <w:lastRenderedPageBreak/>
        <w:t>4.2. A documentação mencionada neste capítulo deverá ser apresentada juntamente com a Cédula de Identidade do outorgado ou documento oficial equivalente.</w:t>
      </w:r>
    </w:p>
    <w:p w:rsidR="00995BCC" w:rsidRDefault="00995BCC" w:rsidP="00995BCC">
      <w:pPr>
        <w:pStyle w:val="WW-NormalWeb"/>
        <w:spacing w:before="0" w:after="0"/>
        <w:jc w:val="both"/>
        <w:rPr>
          <w:color w:val="FF0000"/>
          <w:sz w:val="22"/>
          <w:szCs w:val="22"/>
        </w:rPr>
      </w:pPr>
    </w:p>
    <w:p w:rsidR="00995BCC" w:rsidRDefault="00995BCC" w:rsidP="00995BCC">
      <w:pPr>
        <w:pStyle w:val="WW-NormalWeb"/>
        <w:spacing w:before="0" w:after="0"/>
        <w:jc w:val="both"/>
        <w:rPr>
          <w:sz w:val="22"/>
          <w:szCs w:val="22"/>
        </w:rPr>
      </w:pPr>
      <w:r>
        <w:rPr>
          <w:sz w:val="22"/>
          <w:szCs w:val="22"/>
        </w:rPr>
        <w:t xml:space="preserve">4.3. Os primeiros trinta minutos do horário para abertura das propostas serão dedicados para credenciamento das empresas licitantes, só podendo ser credenciadas aquelas que já estiverem presentes no momento da abertura da Sessão Pública, ou seja, </w:t>
      </w:r>
      <w:r w:rsidRPr="006F06FE">
        <w:rPr>
          <w:sz w:val="22"/>
          <w:szCs w:val="22"/>
        </w:rPr>
        <w:t xml:space="preserve">as </w:t>
      </w:r>
      <w:r>
        <w:rPr>
          <w:sz w:val="22"/>
          <w:szCs w:val="22"/>
        </w:rPr>
        <w:t xml:space="preserve">14:00 </w:t>
      </w:r>
      <w:proofErr w:type="spellStart"/>
      <w:r w:rsidRPr="006F06FE">
        <w:rPr>
          <w:sz w:val="22"/>
          <w:szCs w:val="22"/>
        </w:rPr>
        <w:t>hs</w:t>
      </w:r>
      <w:proofErr w:type="spellEnd"/>
      <w:r>
        <w:rPr>
          <w:sz w:val="22"/>
          <w:szCs w:val="22"/>
        </w:rPr>
        <w:t>. Uma vez credenciados os licitantes, iniciar-se-á a abertura dos envelopes de propostas comerciais.</w:t>
      </w:r>
    </w:p>
    <w:p w:rsidR="00995BCC" w:rsidRDefault="00995BCC" w:rsidP="00995BCC">
      <w:pPr>
        <w:pStyle w:val="WW-NormalWeb"/>
        <w:spacing w:before="0" w:after="0"/>
        <w:jc w:val="both"/>
        <w:rPr>
          <w:b/>
          <w:bCs/>
          <w:sz w:val="22"/>
          <w:szCs w:val="22"/>
          <w:u w:val="single"/>
        </w:rPr>
      </w:pPr>
    </w:p>
    <w:p w:rsidR="00995BCC" w:rsidRDefault="00995BCC" w:rsidP="00995BCC">
      <w:pPr>
        <w:pStyle w:val="WW-NormalWeb"/>
        <w:spacing w:before="0" w:after="0"/>
        <w:jc w:val="both"/>
        <w:rPr>
          <w:b/>
          <w:bCs/>
          <w:sz w:val="22"/>
          <w:szCs w:val="22"/>
          <w:u w:val="single"/>
        </w:rPr>
      </w:pPr>
      <w:r>
        <w:rPr>
          <w:b/>
          <w:bCs/>
          <w:sz w:val="22"/>
          <w:szCs w:val="22"/>
          <w:u w:val="single"/>
        </w:rPr>
        <w:t>CLÁUSULA QUINTA - DA PROPOSTA COMERCIAL</w:t>
      </w:r>
    </w:p>
    <w:p w:rsidR="00995BCC" w:rsidRDefault="00995BCC" w:rsidP="00995BCC">
      <w:pPr>
        <w:pStyle w:val="WW-NormalWeb"/>
        <w:spacing w:before="0" w:after="0"/>
        <w:jc w:val="both"/>
        <w:rPr>
          <w:sz w:val="22"/>
          <w:szCs w:val="22"/>
        </w:rPr>
      </w:pPr>
      <w:r>
        <w:rPr>
          <w:sz w:val="22"/>
          <w:szCs w:val="22"/>
        </w:rPr>
        <w:t>5.1. A proposta comercial deverá ser apresentada, em 02 (duas) vias, através do envelope n. 01, lacrado, tendo em sua parte externa os seguintes dizeres:</w:t>
      </w:r>
    </w:p>
    <w:p w:rsidR="00995BCC" w:rsidRDefault="00995BCC" w:rsidP="00995BCC">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995BCC" w:rsidRDefault="00995BCC" w:rsidP="00995BCC">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995BCC" w:rsidRDefault="00B429A0" w:rsidP="00995BCC">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N. 062</w:t>
      </w:r>
      <w:r w:rsidR="00995BCC">
        <w:rPr>
          <w:b/>
          <w:bCs/>
          <w:sz w:val="22"/>
          <w:szCs w:val="22"/>
        </w:rPr>
        <w:t>/2013</w:t>
      </w:r>
    </w:p>
    <w:p w:rsidR="00995BCC" w:rsidRDefault="00995BCC" w:rsidP="00995BCC">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 xml:space="preserve">SESSÃO PÚBLICA DIA: </w:t>
      </w:r>
      <w:r w:rsidR="00B429A0">
        <w:rPr>
          <w:sz w:val="22"/>
          <w:szCs w:val="22"/>
        </w:rPr>
        <w:t>02/12</w:t>
      </w:r>
      <w:r>
        <w:rPr>
          <w:sz w:val="22"/>
          <w:szCs w:val="22"/>
        </w:rPr>
        <w:t>/2013, AS  14:00 HS.</w:t>
      </w:r>
    </w:p>
    <w:p w:rsidR="00995BCC" w:rsidRDefault="00995BCC" w:rsidP="00995BCC">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1 – "PROPOSTA COMERCIAL"</w:t>
      </w:r>
    </w:p>
    <w:p w:rsidR="00995BCC" w:rsidRDefault="00995BCC" w:rsidP="00995BCC">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 n° de telefone e fac-símile)</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r>
        <w:rPr>
          <w:sz w:val="22"/>
          <w:szCs w:val="22"/>
        </w:rPr>
        <w:t>5.2. Devem constar da proposta as informações abaixo relacionadas, apresentadas datilografada ou impressa em papel timbrado da empresa, sem alternativas, emendas, rasuras ou entrelinhas; suas folhas devem estar rubricadas e a última assinada pelo seu representante legal:</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r>
        <w:rPr>
          <w:sz w:val="22"/>
          <w:szCs w:val="22"/>
        </w:rPr>
        <w:t>5.2.1. identificação (individual ou social), endereço e n. do CNPJ/MF da proponente;</w:t>
      </w:r>
    </w:p>
    <w:p w:rsidR="00995BCC" w:rsidRDefault="00995BCC" w:rsidP="00995BCC">
      <w:pPr>
        <w:pStyle w:val="Recuodecorpodetexto"/>
        <w:spacing w:before="0" w:after="0"/>
        <w:ind w:left="0"/>
        <w:rPr>
          <w:rFonts w:ascii="Times New Roman" w:hAnsi="Times New Roman" w:cs="Times New Roman"/>
          <w:szCs w:val="22"/>
        </w:rPr>
      </w:pPr>
    </w:p>
    <w:p w:rsidR="00995BCC" w:rsidRDefault="00995BCC" w:rsidP="00995BCC">
      <w:pPr>
        <w:pStyle w:val="Recuodecorpodetexto"/>
        <w:spacing w:before="0" w:after="0"/>
        <w:ind w:left="0"/>
        <w:rPr>
          <w:rFonts w:ascii="Times New Roman" w:hAnsi="Times New Roman" w:cs="Times New Roman"/>
          <w:szCs w:val="22"/>
        </w:rPr>
      </w:pPr>
      <w:r>
        <w:rPr>
          <w:rFonts w:ascii="Times New Roman" w:hAnsi="Times New Roman" w:cs="Times New Roman"/>
          <w:szCs w:val="22"/>
        </w:rPr>
        <w:t>5.2.2. o preço unitário e total do objeto licitado em algarismos e por extenso, prevalecendo, na ocorrência de discrepância quanto ao valor, a informação prestada por extenso;</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color w:val="FF0000"/>
          <w:sz w:val="22"/>
          <w:szCs w:val="22"/>
        </w:rPr>
      </w:pPr>
      <w:r>
        <w:rPr>
          <w:sz w:val="22"/>
          <w:szCs w:val="22"/>
        </w:rPr>
        <w:t>5.2.3. serão corrigidos automaticamente pelo PREGOEIRO E SUA EQUIPE DE APOIO quaisquer erros matemáticos e/ou de digitação, quando tais erros se referirem exclusivamente a questões formais;</w:t>
      </w:r>
    </w:p>
    <w:p w:rsidR="00995BCC" w:rsidRDefault="00995BCC" w:rsidP="00995BCC">
      <w:pPr>
        <w:pStyle w:val="Recuodecorpodetexto"/>
        <w:spacing w:before="0" w:after="0"/>
        <w:ind w:left="0"/>
        <w:rPr>
          <w:rFonts w:ascii="Times New Roman" w:hAnsi="Times New Roman" w:cs="Times New Roman"/>
          <w:szCs w:val="22"/>
        </w:rPr>
      </w:pPr>
    </w:p>
    <w:p w:rsidR="00995BCC" w:rsidRDefault="00995BCC" w:rsidP="00995BCC">
      <w:pPr>
        <w:pStyle w:val="Recuodecorpodetexto"/>
        <w:spacing w:before="0" w:after="0"/>
        <w:ind w:left="0"/>
        <w:rPr>
          <w:rFonts w:ascii="Times New Roman" w:hAnsi="Times New Roman" w:cs="Times New Roman"/>
          <w:szCs w:val="22"/>
        </w:rPr>
      </w:pPr>
      <w:r>
        <w:rPr>
          <w:rFonts w:ascii="Times New Roman" w:hAnsi="Times New Roman" w:cs="Times New Roman"/>
          <w:szCs w:val="22"/>
        </w:rPr>
        <w:t>5.2.4. declaração expressa de que nos preços ofertados encontram-se incluídos todos os impostos, taxas, fretes e demais encargos;</w:t>
      </w:r>
    </w:p>
    <w:p w:rsidR="00995BCC" w:rsidRDefault="00995BCC" w:rsidP="00995BCC">
      <w:pPr>
        <w:pStyle w:val="Recuodecorpodetexto"/>
        <w:spacing w:before="0" w:after="0"/>
        <w:ind w:left="0"/>
        <w:rPr>
          <w:rFonts w:ascii="Times New Roman" w:hAnsi="Times New Roman" w:cs="Times New Roman"/>
          <w:szCs w:val="22"/>
        </w:rPr>
      </w:pPr>
    </w:p>
    <w:p w:rsidR="00995BCC" w:rsidRDefault="00995BCC" w:rsidP="00995BCC">
      <w:pPr>
        <w:pStyle w:val="Recuodecorpodetexto"/>
        <w:spacing w:before="0" w:after="0"/>
        <w:ind w:left="0"/>
        <w:rPr>
          <w:rFonts w:ascii="Times New Roman" w:hAnsi="Times New Roman" w:cs="Times New Roman"/>
          <w:szCs w:val="22"/>
        </w:rPr>
      </w:pPr>
      <w:r>
        <w:rPr>
          <w:rFonts w:ascii="Times New Roman" w:hAnsi="Times New Roman" w:cs="Times New Roman"/>
          <w:szCs w:val="22"/>
        </w:rPr>
        <w:t>5.2.5. validade da proposta, que não poderá ser inferior a 60 (sessenta) dias, a contar da data da abertura do envelope contendo a documentação;</w:t>
      </w:r>
    </w:p>
    <w:p w:rsidR="00995BCC" w:rsidRDefault="00995BCC" w:rsidP="00995BCC">
      <w:pPr>
        <w:jc w:val="both"/>
        <w:rPr>
          <w:sz w:val="22"/>
          <w:szCs w:val="22"/>
        </w:rPr>
      </w:pPr>
    </w:p>
    <w:p w:rsidR="00995BCC" w:rsidRDefault="00995BCC" w:rsidP="00995BCC">
      <w:pPr>
        <w:jc w:val="both"/>
        <w:rPr>
          <w:sz w:val="22"/>
          <w:szCs w:val="22"/>
        </w:rPr>
      </w:pPr>
      <w:r>
        <w:rPr>
          <w:sz w:val="22"/>
          <w:szCs w:val="22"/>
        </w:rPr>
        <w:t>5.2.6. o prazo de início de prestação do serviço, que não poderá ser superior a 05 (cinco) dias úteis, a contar do dia do envio da Ordem de Fornecimento;</w:t>
      </w:r>
    </w:p>
    <w:p w:rsidR="00995BCC" w:rsidRDefault="00995BCC" w:rsidP="00995BCC">
      <w:pPr>
        <w:jc w:val="both"/>
        <w:rPr>
          <w:sz w:val="22"/>
          <w:szCs w:val="22"/>
        </w:rPr>
      </w:pPr>
    </w:p>
    <w:p w:rsidR="00995BCC" w:rsidRDefault="00995BCC" w:rsidP="00995BCC">
      <w:pPr>
        <w:jc w:val="both"/>
        <w:rPr>
          <w:sz w:val="22"/>
          <w:szCs w:val="22"/>
        </w:rPr>
      </w:pPr>
      <w:r>
        <w:rPr>
          <w:sz w:val="22"/>
          <w:szCs w:val="22"/>
        </w:rPr>
        <w:t>5.2.7. Termo de Compromisso (</w:t>
      </w:r>
      <w:r>
        <w:rPr>
          <w:b/>
          <w:bCs/>
          <w:sz w:val="22"/>
          <w:szCs w:val="22"/>
        </w:rPr>
        <w:t>Anexo V</w:t>
      </w:r>
      <w:r>
        <w:rPr>
          <w:sz w:val="22"/>
          <w:szCs w:val="22"/>
        </w:rPr>
        <w:t>).</w:t>
      </w:r>
    </w:p>
    <w:p w:rsidR="00995BCC" w:rsidRDefault="00995BCC" w:rsidP="00995BCC">
      <w:pPr>
        <w:jc w:val="both"/>
        <w:rPr>
          <w:sz w:val="22"/>
          <w:szCs w:val="22"/>
        </w:rPr>
      </w:pPr>
    </w:p>
    <w:p w:rsidR="00995BCC" w:rsidRDefault="00995BCC" w:rsidP="00995BCC">
      <w:pPr>
        <w:pStyle w:val="Ttulo5"/>
      </w:pPr>
      <w:r>
        <w:t>CLÁUSULA SEXTA - DA HABILITAÇÃO</w:t>
      </w:r>
    </w:p>
    <w:p w:rsidR="00995BCC" w:rsidRDefault="00995BCC" w:rsidP="00995BCC">
      <w:pPr>
        <w:pStyle w:val="WW-NormalWeb"/>
        <w:spacing w:before="0" w:after="0"/>
        <w:jc w:val="both"/>
        <w:rPr>
          <w:sz w:val="22"/>
          <w:szCs w:val="22"/>
        </w:rPr>
      </w:pPr>
      <w:r>
        <w:rPr>
          <w:sz w:val="22"/>
          <w:szCs w:val="22"/>
        </w:rPr>
        <w:t xml:space="preserve">6.1. A Documentação de Habilitação deverá ser apresentada, em uma única via, através do envelope n. 02, lacrado, tendo em sua parte externa os seguintes dizeres: </w:t>
      </w:r>
    </w:p>
    <w:p w:rsidR="00995BCC" w:rsidRDefault="00995BCC" w:rsidP="00995BCC">
      <w:pPr>
        <w:pStyle w:val="WW-NormalWeb"/>
        <w:spacing w:before="0" w:after="0"/>
        <w:jc w:val="both"/>
        <w:rPr>
          <w:sz w:val="22"/>
          <w:szCs w:val="22"/>
        </w:rPr>
      </w:pPr>
    </w:p>
    <w:p w:rsidR="00995BCC" w:rsidRDefault="00995BCC" w:rsidP="00995BCC">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995BCC" w:rsidRDefault="00995BCC" w:rsidP="00995BCC">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995BCC" w:rsidRDefault="00132062" w:rsidP="00995BCC">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N. 062</w:t>
      </w:r>
      <w:r w:rsidR="00995BCC">
        <w:rPr>
          <w:b/>
          <w:bCs/>
          <w:sz w:val="22"/>
          <w:szCs w:val="22"/>
        </w:rPr>
        <w:t>/2013</w:t>
      </w:r>
    </w:p>
    <w:p w:rsidR="00995BCC" w:rsidRDefault="00995BCC" w:rsidP="00995BCC">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Pr>
          <w:sz w:val="22"/>
          <w:szCs w:val="22"/>
        </w:rPr>
        <w:t>SESSÃO PÚBLICA DIA:</w:t>
      </w:r>
      <w:r w:rsidR="00132062">
        <w:rPr>
          <w:sz w:val="22"/>
          <w:szCs w:val="22"/>
        </w:rPr>
        <w:t>02/12</w:t>
      </w:r>
      <w:r>
        <w:rPr>
          <w:sz w:val="22"/>
          <w:szCs w:val="22"/>
        </w:rPr>
        <w:t>/2013 , AS  14:00 HS.</w:t>
      </w:r>
    </w:p>
    <w:p w:rsidR="00995BCC" w:rsidRDefault="00995BCC" w:rsidP="00995BCC">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2 – "DOCUMENTAÇÃO PARA HABILITAÇÃO"</w:t>
      </w:r>
    </w:p>
    <w:p w:rsidR="00995BCC" w:rsidRDefault="00995BCC" w:rsidP="00995BCC">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 n° de telefone e fac-símile).</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r>
        <w:rPr>
          <w:sz w:val="22"/>
          <w:szCs w:val="22"/>
        </w:rPr>
        <w:t>6.1.1. Para habilitação ao presente PREGÃO, os documentos serão exigidos, em original ou cópia autenticada os quais ficarão anexos ao processo. Poderão ser apresentadas cópias dos documentos desde que os originais sejam apresentados juntamente com os mesmos para sua devida conferência;</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r>
        <w:rPr>
          <w:sz w:val="22"/>
          <w:szCs w:val="22"/>
        </w:rPr>
        <w:t xml:space="preserve">6.1.2. Documento declarando que o licitante cumpre o disposto no inciso XXXIII do art. 7° da Constituição da República Federativa do Brasil de 1988 e na Lei n. 9.854, de 27 de outubro de 1999, podendo ser utilizado o modelo do </w:t>
      </w:r>
      <w:r>
        <w:rPr>
          <w:b/>
          <w:bCs/>
          <w:sz w:val="22"/>
          <w:szCs w:val="22"/>
        </w:rPr>
        <w:t>Anexo IV</w:t>
      </w:r>
      <w:r>
        <w:rPr>
          <w:sz w:val="22"/>
          <w:szCs w:val="22"/>
        </w:rPr>
        <w:t>.</w:t>
      </w:r>
    </w:p>
    <w:p w:rsidR="00995BCC" w:rsidRDefault="00995BCC" w:rsidP="00995BCC">
      <w:pPr>
        <w:pStyle w:val="WW-NormalWeb"/>
        <w:spacing w:before="0" w:after="0"/>
        <w:jc w:val="both"/>
        <w:rPr>
          <w:b/>
          <w:bCs/>
          <w:sz w:val="22"/>
          <w:szCs w:val="22"/>
        </w:rPr>
      </w:pPr>
    </w:p>
    <w:p w:rsidR="00995BCC" w:rsidRDefault="00995BCC" w:rsidP="00995BCC">
      <w:pPr>
        <w:pStyle w:val="WW-NormalWeb"/>
        <w:spacing w:before="0" w:after="0"/>
        <w:jc w:val="both"/>
        <w:rPr>
          <w:b/>
          <w:bCs/>
          <w:sz w:val="22"/>
          <w:szCs w:val="22"/>
        </w:rPr>
      </w:pPr>
      <w:r>
        <w:rPr>
          <w:b/>
          <w:bCs/>
          <w:sz w:val="22"/>
          <w:szCs w:val="22"/>
        </w:rPr>
        <w:t xml:space="preserve">6.1.3. REGULARIDADE FISCAL: </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r>
        <w:rPr>
          <w:sz w:val="22"/>
          <w:szCs w:val="22"/>
        </w:rPr>
        <w:t>6.1.3.1. Prova de Regularidade com o Fundo de Garantia por Tempo de Serviço – FGTS;</w:t>
      </w:r>
    </w:p>
    <w:p w:rsidR="00995BCC" w:rsidRDefault="00995BCC" w:rsidP="00995BCC">
      <w:pPr>
        <w:jc w:val="both"/>
        <w:rPr>
          <w:sz w:val="22"/>
          <w:szCs w:val="22"/>
        </w:rPr>
      </w:pPr>
      <w:r>
        <w:rPr>
          <w:sz w:val="22"/>
          <w:szCs w:val="22"/>
        </w:rPr>
        <w:t>6.1.3.2. Prova de Regularidade com o Instituto Nacional do Seguro Social – INSS;</w:t>
      </w:r>
    </w:p>
    <w:p w:rsidR="00995BCC" w:rsidRDefault="00995BCC" w:rsidP="00995BCC">
      <w:pPr>
        <w:pStyle w:val="WW-NormalWeb"/>
        <w:spacing w:before="0" w:after="0"/>
        <w:jc w:val="both"/>
        <w:rPr>
          <w:sz w:val="22"/>
          <w:szCs w:val="22"/>
        </w:rPr>
      </w:pPr>
      <w:r>
        <w:rPr>
          <w:sz w:val="22"/>
          <w:szCs w:val="22"/>
        </w:rPr>
        <w:t>6.1.3.3. Prova de Regularidade com a Fazenda Nacional (Certidão de Quitação de Tributos e Contribuições Federais, expedida por Órgão da Secretaria da Receita Federal e Certidão quanto à Dívida Ativa da União, expedida pela Procuradoria Geral da Fazenda Nacional);</w:t>
      </w:r>
    </w:p>
    <w:p w:rsidR="00995BCC" w:rsidRDefault="00995BCC" w:rsidP="00995BCC">
      <w:pPr>
        <w:pStyle w:val="WW-NormalWeb"/>
        <w:spacing w:before="0" w:after="0"/>
        <w:jc w:val="both"/>
        <w:rPr>
          <w:color w:val="FF0000"/>
          <w:sz w:val="22"/>
          <w:szCs w:val="22"/>
        </w:rPr>
      </w:pPr>
      <w:r>
        <w:rPr>
          <w:sz w:val="22"/>
          <w:szCs w:val="22"/>
        </w:rPr>
        <w:t>6.1.3.4. Certidão de regularidade quanto a tributos Estaduais (não estando expressa a validade, considerar-se-ão válidas, as certidões, por 180 (cento e oitenta) dias, respectivamente);</w:t>
      </w:r>
    </w:p>
    <w:p w:rsidR="00995BCC" w:rsidRDefault="00995BCC" w:rsidP="00995BCC">
      <w:pPr>
        <w:pStyle w:val="WW-NormalWeb"/>
        <w:spacing w:before="0" w:after="0"/>
        <w:jc w:val="both"/>
        <w:rPr>
          <w:color w:val="FF0000"/>
          <w:sz w:val="22"/>
          <w:szCs w:val="22"/>
        </w:rPr>
      </w:pPr>
      <w:r>
        <w:rPr>
          <w:sz w:val="22"/>
          <w:szCs w:val="22"/>
        </w:rPr>
        <w:t>6.1.3.5. Certidão quanto a tributos Municipais da sede (não estando expressa a validade, considerar-se-ão válidas, as certidões, por 180 (cento e oitenta) dias, respectivamente);</w:t>
      </w:r>
    </w:p>
    <w:p w:rsidR="00995BCC" w:rsidRDefault="00995BCC" w:rsidP="00995BCC">
      <w:pPr>
        <w:jc w:val="both"/>
        <w:rPr>
          <w:sz w:val="22"/>
          <w:szCs w:val="22"/>
        </w:rPr>
      </w:pPr>
      <w:r>
        <w:rPr>
          <w:sz w:val="22"/>
          <w:szCs w:val="22"/>
        </w:rPr>
        <w:t>6.1.3.6. Prova de inscrição no Cadastro Nacional de Pessoa Jurídica (CNPJ).</w:t>
      </w:r>
    </w:p>
    <w:p w:rsidR="00995BCC" w:rsidRDefault="00995BCC" w:rsidP="00995BCC">
      <w:pPr>
        <w:jc w:val="both"/>
        <w:rPr>
          <w:sz w:val="22"/>
          <w:szCs w:val="22"/>
        </w:rPr>
      </w:pPr>
      <w:r>
        <w:rPr>
          <w:color w:val="000000"/>
          <w:sz w:val="22"/>
          <w:szCs w:val="22"/>
        </w:rPr>
        <w:t>6.1.3.7. Prova de inscrição no cadastro de contribuintes estadual ou municipal.</w:t>
      </w:r>
    </w:p>
    <w:p w:rsidR="00995BCC" w:rsidRDefault="00995BCC" w:rsidP="00995BCC">
      <w:pPr>
        <w:pStyle w:val="WW-NormalWeb"/>
        <w:spacing w:before="0" w:after="0"/>
        <w:jc w:val="both"/>
        <w:rPr>
          <w:color w:val="3366FF"/>
          <w:sz w:val="22"/>
          <w:szCs w:val="22"/>
        </w:rPr>
      </w:pPr>
    </w:p>
    <w:p w:rsidR="00995BCC" w:rsidRDefault="00995BCC" w:rsidP="00995BCC">
      <w:pPr>
        <w:pStyle w:val="WW-NormalWeb"/>
        <w:spacing w:before="0" w:after="0"/>
        <w:jc w:val="both"/>
        <w:rPr>
          <w:b/>
          <w:bCs/>
          <w:sz w:val="22"/>
          <w:szCs w:val="22"/>
        </w:rPr>
      </w:pPr>
      <w:r>
        <w:rPr>
          <w:b/>
          <w:bCs/>
          <w:sz w:val="22"/>
          <w:szCs w:val="22"/>
        </w:rPr>
        <w:t>6.1.4. HABILITAÇÃO JURÍDICA</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r>
        <w:rPr>
          <w:sz w:val="22"/>
          <w:szCs w:val="22"/>
        </w:rPr>
        <w:t>6.1.4.1. registro comercial, no caso de empresa individual;</w:t>
      </w:r>
    </w:p>
    <w:p w:rsidR="00995BCC" w:rsidRDefault="00995BCC" w:rsidP="00995BCC">
      <w:pPr>
        <w:pStyle w:val="WW-NormalWeb"/>
        <w:spacing w:before="0" w:after="0"/>
        <w:jc w:val="both"/>
        <w:rPr>
          <w:sz w:val="22"/>
          <w:szCs w:val="22"/>
        </w:rPr>
      </w:pPr>
      <w:r>
        <w:rPr>
          <w:sz w:val="22"/>
          <w:szCs w:val="22"/>
        </w:rPr>
        <w:t>6.1.4.2. ato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995BCC" w:rsidRDefault="00995BCC" w:rsidP="00995BCC">
      <w:pPr>
        <w:pStyle w:val="WW-NormalWeb"/>
        <w:spacing w:before="0" w:after="0"/>
        <w:jc w:val="both"/>
        <w:rPr>
          <w:sz w:val="22"/>
          <w:szCs w:val="22"/>
        </w:rPr>
      </w:pPr>
      <w:r>
        <w:rPr>
          <w:sz w:val="22"/>
          <w:szCs w:val="22"/>
        </w:rPr>
        <w:t>6.1.4.3. inscrição do ato constitutivo, no caso de sociedade civil, acompanhada de prova de diretoria em exercício;</w:t>
      </w:r>
    </w:p>
    <w:p w:rsidR="00995BCC" w:rsidRDefault="00995BCC" w:rsidP="00995BCC">
      <w:pPr>
        <w:pStyle w:val="WW-NormalWeb"/>
        <w:spacing w:before="0" w:after="0"/>
        <w:jc w:val="both"/>
        <w:rPr>
          <w:b/>
          <w:bCs/>
          <w:sz w:val="22"/>
          <w:szCs w:val="22"/>
        </w:rPr>
      </w:pPr>
    </w:p>
    <w:p w:rsidR="00995BCC" w:rsidRDefault="00995BCC" w:rsidP="00995BCC">
      <w:pPr>
        <w:pStyle w:val="WW-NormalWeb"/>
        <w:spacing w:before="0" w:after="0"/>
        <w:jc w:val="both"/>
        <w:rPr>
          <w:b/>
          <w:bCs/>
          <w:sz w:val="22"/>
          <w:szCs w:val="22"/>
        </w:rPr>
      </w:pPr>
      <w:r>
        <w:rPr>
          <w:b/>
          <w:bCs/>
          <w:sz w:val="22"/>
          <w:szCs w:val="22"/>
        </w:rPr>
        <w:t>6.1.5. HABILITAÇÃO ECONÔMICO-FINANCEIRA</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color w:val="000000"/>
          <w:sz w:val="22"/>
          <w:szCs w:val="22"/>
        </w:rPr>
      </w:pPr>
      <w:r>
        <w:rPr>
          <w:sz w:val="22"/>
          <w:szCs w:val="22"/>
        </w:rPr>
        <w:t xml:space="preserve">6.1.5.1. Certidão negativa de falência ou concordata expedida pelo distribuidor da sede da pessoa jurídica, ou de execução patrimonial, no domicílio da pessoa física, expedida há menos de </w:t>
      </w:r>
      <w:r>
        <w:rPr>
          <w:color w:val="000000"/>
          <w:sz w:val="22"/>
          <w:szCs w:val="22"/>
        </w:rPr>
        <w:t>60 (sessenta) dias da data de realização deste certame.</w:t>
      </w:r>
    </w:p>
    <w:p w:rsidR="00995BCC" w:rsidRDefault="00995BCC" w:rsidP="00995BCC">
      <w:pPr>
        <w:pStyle w:val="WW-NormalWeb"/>
        <w:spacing w:before="0" w:after="0"/>
        <w:jc w:val="both"/>
        <w:rPr>
          <w:color w:val="000000"/>
          <w:sz w:val="22"/>
          <w:szCs w:val="22"/>
        </w:rPr>
      </w:pPr>
      <w:r>
        <w:rPr>
          <w:color w:val="000000"/>
          <w:sz w:val="22"/>
          <w:szCs w:val="22"/>
        </w:rPr>
        <w:t>6.1.5.2. Não será permitida a participação de empresas em consórcio, qualquer que seja a forma de sua constituição.</w:t>
      </w:r>
    </w:p>
    <w:p w:rsidR="00995BCC" w:rsidRDefault="00995BCC" w:rsidP="00995BCC">
      <w:pPr>
        <w:pStyle w:val="WW-NormalWeb"/>
        <w:spacing w:before="0" w:after="0"/>
        <w:jc w:val="both"/>
        <w:rPr>
          <w:color w:val="000000"/>
          <w:sz w:val="22"/>
          <w:szCs w:val="22"/>
        </w:rPr>
      </w:pPr>
      <w:r>
        <w:rPr>
          <w:color w:val="000000"/>
          <w:sz w:val="22"/>
          <w:szCs w:val="22"/>
        </w:rPr>
        <w:t>6.1.5.3 Último balanço patrimonial</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b/>
          <w:bCs/>
          <w:sz w:val="22"/>
          <w:szCs w:val="22"/>
          <w:u w:val="single"/>
        </w:rPr>
      </w:pPr>
      <w:r>
        <w:rPr>
          <w:b/>
          <w:bCs/>
          <w:sz w:val="22"/>
          <w:szCs w:val="22"/>
          <w:u w:val="single"/>
        </w:rPr>
        <w:t>CLÁUSULA SÉTIMA - DOS PROCEDIMENTOS DE RECEBIMENTO DOS ENVELOPES E JULGAMENTO</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r>
        <w:rPr>
          <w:sz w:val="22"/>
          <w:szCs w:val="22"/>
        </w:rPr>
        <w:lastRenderedPageBreak/>
        <w:t>7.2. Em nenhuma hipótese serão recebidas documentação e proposta fora do prazo e condições estabelecidas neste Edital.</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r>
        <w:rPr>
          <w:sz w:val="22"/>
          <w:szCs w:val="22"/>
        </w:rPr>
        <w:t>7.3. Serão abertos primeiramente os envelopes contendo as propostas, ocasião em que será procedida à verificação da sua conformidade com os requisitos estabelecidos no item 1.1 e na cláusula quinta (DA PROPOSTA COMERCIAL) deste instrumento, desclassificando-se as incompatíveis.</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r>
        <w:rPr>
          <w:sz w:val="22"/>
          <w:szCs w:val="22"/>
        </w:rPr>
        <w:t>7.4. No curso da Sessão, dentre as propostas que atenderem aos requisitos do item anterior, o autor da oferta de valor mais baixo e os das ofertas com preços até 10% (dez por cento) superiores àquela poderão fazer novos lances verbais e sucessivos, até a proclamação do vencedor.</w:t>
      </w:r>
    </w:p>
    <w:p w:rsidR="00995BCC" w:rsidRDefault="00995BCC" w:rsidP="00995BCC">
      <w:pPr>
        <w:jc w:val="both"/>
        <w:rPr>
          <w:sz w:val="22"/>
          <w:szCs w:val="22"/>
        </w:rPr>
      </w:pPr>
    </w:p>
    <w:p w:rsidR="00995BCC" w:rsidRDefault="00995BCC" w:rsidP="00995BCC">
      <w:pPr>
        <w:jc w:val="both"/>
        <w:rPr>
          <w:sz w:val="22"/>
          <w:szCs w:val="22"/>
        </w:rPr>
      </w:pPr>
      <w:r>
        <w:rPr>
          <w:sz w:val="22"/>
          <w:szCs w:val="22"/>
        </w:rPr>
        <w:t>7.4.1. Não serão aceitos lances de valor maior ou igual ao último lance que tenha sido anteriormente ofertado, sendo que os sucessivos lances deverão ser feitos em valores decrescentes.</w:t>
      </w:r>
    </w:p>
    <w:p w:rsidR="00995BCC" w:rsidRDefault="00995BCC" w:rsidP="00995BCC">
      <w:pPr>
        <w:jc w:val="both"/>
        <w:rPr>
          <w:sz w:val="22"/>
          <w:szCs w:val="22"/>
        </w:rPr>
      </w:pPr>
    </w:p>
    <w:p w:rsidR="00995BCC" w:rsidRDefault="00995BCC" w:rsidP="00995BCC">
      <w:pPr>
        <w:jc w:val="both"/>
        <w:rPr>
          <w:sz w:val="22"/>
          <w:szCs w:val="22"/>
        </w:rPr>
      </w:pPr>
      <w:r>
        <w:rPr>
          <w:sz w:val="22"/>
          <w:szCs w:val="22"/>
        </w:rPr>
        <w:t>7.4.2. Caso duas ou mais propostas iniciais apresentem preços iguais, será realizado sorteio para determinação da ordem de oferta dos lances.</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r>
        <w:rPr>
          <w:sz w:val="22"/>
          <w:szCs w:val="22"/>
        </w:rPr>
        <w:t>7.4.3. A oferta dos lances deverá ser efetuada no momento em que for conferida a palavra ao licitante, sendo que a ordem dos lances se dará a partir da proposta classificada de maior preço.</w:t>
      </w:r>
    </w:p>
    <w:p w:rsidR="00995BCC" w:rsidRDefault="00995BCC" w:rsidP="00995BCC">
      <w:pPr>
        <w:pStyle w:val="WW-NormalWeb"/>
        <w:spacing w:before="0" w:after="0"/>
        <w:jc w:val="both"/>
        <w:rPr>
          <w:sz w:val="22"/>
          <w:szCs w:val="22"/>
        </w:rPr>
      </w:pPr>
      <w:r>
        <w:rPr>
          <w:sz w:val="22"/>
          <w:szCs w:val="22"/>
        </w:rPr>
        <w:t xml:space="preserve"> </w:t>
      </w:r>
    </w:p>
    <w:p w:rsidR="00995BCC" w:rsidRDefault="00995BCC" w:rsidP="00995BCC">
      <w:pPr>
        <w:pStyle w:val="WW-NormalWeb"/>
        <w:spacing w:before="0" w:after="0"/>
        <w:jc w:val="both"/>
        <w:rPr>
          <w:color w:val="FF0000"/>
          <w:sz w:val="22"/>
          <w:szCs w:val="22"/>
        </w:rPr>
      </w:pPr>
      <w:r>
        <w:rPr>
          <w:sz w:val="22"/>
          <w:szCs w:val="22"/>
        </w:rPr>
        <w:t>7.4.4. É vedada a oferta de lance com vista ao empate.</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r>
        <w:rPr>
          <w:sz w:val="22"/>
          <w:szCs w:val="22"/>
        </w:rPr>
        <w:t>7.4.5. A desistência em apresentar lance verbal, quando convocado pelo Pregoeiro, implicará exclusão do licitante da etapa de lances verbais, e na manutenção do último preço apresentado pelo licitante para efeitos de ordenação das propostas.</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color w:val="0000FF"/>
          <w:sz w:val="22"/>
          <w:szCs w:val="22"/>
        </w:rPr>
      </w:pPr>
      <w:r>
        <w:rPr>
          <w:sz w:val="22"/>
          <w:szCs w:val="22"/>
        </w:rPr>
        <w:t>7.4.6.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995BCC" w:rsidRDefault="00995BCC" w:rsidP="00995BCC">
      <w:pPr>
        <w:pStyle w:val="WW-NormalWeb"/>
        <w:spacing w:before="0" w:after="0"/>
        <w:jc w:val="both"/>
        <w:rPr>
          <w:color w:val="0000FF"/>
          <w:sz w:val="22"/>
          <w:szCs w:val="22"/>
        </w:rPr>
      </w:pPr>
    </w:p>
    <w:p w:rsidR="00995BCC" w:rsidRDefault="00995BCC" w:rsidP="00995BCC">
      <w:pPr>
        <w:pStyle w:val="WW-NormalWeb"/>
        <w:spacing w:before="0" w:after="0"/>
        <w:jc w:val="both"/>
        <w:rPr>
          <w:color w:val="0000FF"/>
          <w:sz w:val="22"/>
          <w:szCs w:val="22"/>
        </w:rPr>
      </w:pPr>
      <w:r>
        <w:rPr>
          <w:sz w:val="22"/>
          <w:szCs w:val="22"/>
        </w:rPr>
        <w:t>7.5. Não havendo pelo menos três ofertas nas condições definidas no item 7.4, poderão os autores das melhores propostas, até o máximo dos três melhores preços</w:t>
      </w:r>
      <w:r>
        <w:rPr>
          <w:color w:val="0000FF"/>
          <w:sz w:val="22"/>
          <w:szCs w:val="22"/>
        </w:rPr>
        <w:t xml:space="preserve">, </w:t>
      </w:r>
      <w:r>
        <w:rPr>
          <w:sz w:val="22"/>
          <w:szCs w:val="22"/>
        </w:rPr>
        <w:t>oferecer novos lances verbais e sucessivos.</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r>
        <w:rPr>
          <w:sz w:val="22"/>
          <w:szCs w:val="22"/>
        </w:rPr>
        <w:t>7.6. Não obstará a continuação do certame licitatório a ausência de lances verbais, sendo então verificada a conformidade entre a proposta escrita de menor preço e o valor estimado para a contratação.</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r>
        <w:rPr>
          <w:sz w:val="22"/>
          <w:szCs w:val="22"/>
        </w:rPr>
        <w:t>7.7. O encerramento da etapa competitiva dar-se-á quando, indagados pelo Pregoeiro, os licitantes manifestarem seu desinteresse em apresentar novos lances.</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r>
        <w:rPr>
          <w:sz w:val="22"/>
          <w:szCs w:val="22"/>
        </w:rPr>
        <w:t>7.8. Encerrada a etapa competitiva e ordenadas as ofertas, de acordo com o menor preço apresentado, o Pregoeiro verificará a aceitabilidade do melhor preço ofertado, comparando-o com os registrados nos autos, no Termo de Referência (anexo VII deste edital).</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r>
        <w:rPr>
          <w:sz w:val="22"/>
          <w:szCs w:val="22"/>
        </w:rPr>
        <w:t>7.9.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r>
        <w:rPr>
          <w:sz w:val="22"/>
          <w:szCs w:val="22"/>
        </w:rPr>
        <w:t>7.10. Serão inabilitados os licitantes que não apresentarem a documentação em situação regular, conforme estabelecido na cláusula sexta deste Edital.</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color w:val="0000FF"/>
          <w:sz w:val="22"/>
          <w:szCs w:val="22"/>
        </w:rPr>
      </w:pPr>
      <w:r>
        <w:rPr>
          <w:sz w:val="22"/>
          <w:szCs w:val="22"/>
        </w:rPr>
        <w:lastRenderedPageBreak/>
        <w:t xml:space="preserve">7.11.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color w:val="0000FF"/>
          <w:sz w:val="22"/>
          <w:szCs w:val="22"/>
        </w:rPr>
      </w:pPr>
      <w:r>
        <w:rPr>
          <w:sz w:val="22"/>
          <w:szCs w:val="22"/>
        </w:rPr>
        <w:t>7.12. Se a oferta não for aceitável por apresentar preço excessivo, o Pregoeiro poderá negociar com o licitante vencedor, com vista a obter preço melhor.</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r>
        <w:rPr>
          <w:sz w:val="22"/>
          <w:szCs w:val="22"/>
        </w:rPr>
        <w:t>7.13. Obtido preço aceitável em decorrência da negociação, proceder-se-á na forma do disposto no item 7.9.</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r>
        <w:rPr>
          <w:sz w:val="22"/>
          <w:szCs w:val="22"/>
        </w:rPr>
        <w:t>7.14.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r>
        <w:rPr>
          <w:sz w:val="22"/>
          <w:szCs w:val="22"/>
        </w:rPr>
        <w:t>7.15. Da Sessão Pública será lavrada ata circunstanciada, devendo esta ser assinada pelo Pregoeiro e por todos os licitantes presentes.</w:t>
      </w:r>
    </w:p>
    <w:p w:rsidR="00995BCC" w:rsidRDefault="00995BCC" w:rsidP="00995BCC">
      <w:pPr>
        <w:pStyle w:val="WW-NormalWeb"/>
        <w:spacing w:before="0" w:after="0"/>
        <w:jc w:val="both"/>
        <w:rPr>
          <w:b/>
          <w:bCs/>
          <w:sz w:val="22"/>
          <w:szCs w:val="22"/>
          <w:u w:val="single"/>
        </w:rPr>
      </w:pPr>
    </w:p>
    <w:p w:rsidR="00995BCC" w:rsidRDefault="00995BCC" w:rsidP="00995BCC">
      <w:pPr>
        <w:pStyle w:val="WW-NormalWeb"/>
        <w:spacing w:before="0" w:after="0"/>
        <w:jc w:val="both"/>
        <w:rPr>
          <w:b/>
          <w:bCs/>
          <w:sz w:val="22"/>
          <w:szCs w:val="22"/>
          <w:u w:val="single"/>
        </w:rPr>
      </w:pPr>
      <w:r>
        <w:rPr>
          <w:b/>
          <w:bCs/>
          <w:sz w:val="22"/>
          <w:szCs w:val="22"/>
          <w:u w:val="single"/>
        </w:rPr>
        <w:t>CLÁUSULA OITAVA - DOS CRITÉRIOS DE JULGAMENTO E ADJUDICAÇÃO</w:t>
      </w:r>
    </w:p>
    <w:p w:rsidR="00995BCC" w:rsidRDefault="00995BCC" w:rsidP="00995BCC">
      <w:pPr>
        <w:pStyle w:val="WW-NormalWeb"/>
        <w:spacing w:before="0" w:after="0"/>
        <w:jc w:val="both"/>
        <w:rPr>
          <w:szCs w:val="22"/>
        </w:rPr>
      </w:pPr>
    </w:p>
    <w:p w:rsidR="00995BCC" w:rsidRDefault="00995BCC" w:rsidP="00995BCC">
      <w:pPr>
        <w:pStyle w:val="WW-NormalWeb"/>
        <w:spacing w:before="0" w:after="0"/>
        <w:jc w:val="both"/>
        <w:rPr>
          <w:sz w:val="22"/>
          <w:szCs w:val="22"/>
        </w:rPr>
      </w:pPr>
      <w:r>
        <w:rPr>
          <w:szCs w:val="22"/>
        </w:rPr>
        <w:t>8</w:t>
      </w:r>
      <w:r>
        <w:rPr>
          <w:sz w:val="22"/>
          <w:szCs w:val="22"/>
        </w:rPr>
        <w:t>.1 - Será considerado vencedor o licitante que oferecer menor preço por item</w:t>
      </w:r>
      <w:r>
        <w:rPr>
          <w:szCs w:val="22"/>
        </w:rPr>
        <w:t xml:space="preserve">, </w:t>
      </w:r>
      <w:r>
        <w:rPr>
          <w:sz w:val="22"/>
          <w:szCs w:val="22"/>
        </w:rPr>
        <w:t>desde que atendidas as especificações constantes deste edital.</w:t>
      </w:r>
    </w:p>
    <w:p w:rsidR="00995BCC" w:rsidRDefault="00995BCC" w:rsidP="00995BCC">
      <w:pPr>
        <w:pStyle w:val="WW-NormalWeb"/>
        <w:spacing w:before="0" w:after="0"/>
        <w:jc w:val="both"/>
        <w:rPr>
          <w:sz w:val="22"/>
          <w:szCs w:val="22"/>
        </w:rPr>
      </w:pPr>
      <w:r>
        <w:rPr>
          <w:sz w:val="22"/>
          <w:szCs w:val="22"/>
        </w:rPr>
        <w:t xml:space="preserve"> </w:t>
      </w:r>
    </w:p>
    <w:p w:rsidR="00995BCC" w:rsidRDefault="00995BCC" w:rsidP="00995BCC">
      <w:pPr>
        <w:pStyle w:val="WW-NormalWeb"/>
        <w:spacing w:before="0" w:after="0"/>
        <w:jc w:val="both"/>
        <w:rPr>
          <w:color w:val="FF0000"/>
          <w:sz w:val="22"/>
          <w:szCs w:val="22"/>
        </w:rPr>
      </w:pPr>
      <w:r>
        <w:rPr>
          <w:sz w:val="22"/>
          <w:szCs w:val="22"/>
        </w:rPr>
        <w:t>8.2. Os objetos deste PREGÃO será(</w:t>
      </w:r>
      <w:proofErr w:type="spellStart"/>
      <w:r>
        <w:rPr>
          <w:sz w:val="22"/>
          <w:szCs w:val="22"/>
        </w:rPr>
        <w:t>ão</w:t>
      </w:r>
      <w:proofErr w:type="spellEnd"/>
      <w:r>
        <w:rPr>
          <w:sz w:val="22"/>
          <w:szCs w:val="22"/>
        </w:rPr>
        <w:t>) adjudicado(s) ao(s) licitante(s) cuja(s) proposta(s) seja (m) considerada(s) vencedora(s).</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b/>
          <w:bCs/>
          <w:sz w:val="22"/>
          <w:szCs w:val="22"/>
          <w:u w:val="single"/>
        </w:rPr>
      </w:pPr>
      <w:r>
        <w:rPr>
          <w:b/>
          <w:bCs/>
          <w:sz w:val="22"/>
          <w:szCs w:val="22"/>
          <w:u w:val="single"/>
        </w:rPr>
        <w:t xml:space="preserve">CLÁUSULA NONA - DOS RECURSOS ADMINISTRATIVOS </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r>
        <w:rPr>
          <w:sz w:val="22"/>
          <w:szCs w:val="22"/>
        </w:rPr>
        <w:t>9.1. Declarado(s) o(s) vencedor(</w:t>
      </w:r>
      <w:proofErr w:type="spellStart"/>
      <w:r>
        <w:rPr>
          <w:sz w:val="22"/>
          <w:szCs w:val="22"/>
        </w:rPr>
        <w:t>es</w:t>
      </w:r>
      <w:proofErr w:type="spellEnd"/>
      <w:r>
        <w:rPr>
          <w:sz w:val="22"/>
          <w:szCs w:val="22"/>
        </w:rPr>
        <w:t>), qualquer licitante poderá manifestar imediata e motivadamente  a intenção de recorrer, quando lhe será concedido o prazo de 3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995BCC" w:rsidRDefault="00995BCC" w:rsidP="00995BCC">
      <w:pPr>
        <w:pStyle w:val="WW-NormalWeb"/>
        <w:spacing w:before="0" w:after="0"/>
        <w:jc w:val="both"/>
        <w:rPr>
          <w:sz w:val="22"/>
          <w:szCs w:val="22"/>
        </w:rPr>
      </w:pPr>
      <w:r>
        <w:rPr>
          <w:sz w:val="22"/>
          <w:szCs w:val="22"/>
        </w:rPr>
        <w:t xml:space="preserve"> </w:t>
      </w:r>
    </w:p>
    <w:p w:rsidR="00995BCC" w:rsidRDefault="00995BCC" w:rsidP="00995BCC">
      <w:pPr>
        <w:pStyle w:val="WW-NormalWeb"/>
        <w:spacing w:before="0" w:after="0"/>
        <w:jc w:val="both"/>
        <w:rPr>
          <w:sz w:val="22"/>
          <w:szCs w:val="22"/>
        </w:rPr>
      </w:pPr>
      <w:r>
        <w:rPr>
          <w:sz w:val="22"/>
          <w:szCs w:val="22"/>
        </w:rPr>
        <w:t>9.2. O(s) recurso(s) será(</w:t>
      </w:r>
      <w:proofErr w:type="spellStart"/>
      <w:r>
        <w:rPr>
          <w:sz w:val="22"/>
          <w:szCs w:val="22"/>
        </w:rPr>
        <w:t>ão</w:t>
      </w:r>
      <w:proofErr w:type="spellEnd"/>
      <w:r>
        <w:rPr>
          <w:sz w:val="22"/>
          <w:szCs w:val="22"/>
        </w:rPr>
        <w:t>) dirigido(s) à Comissão de Licitação. O Pregoeiro poderá reconsiderar sua decisão, em 5 (cinco) dias úteis ou, nesse período, encaminhá-lo(s) à Autoridade Superior, com as devidas informações, para apreciação e decisão, no mesmo prazo.</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r>
        <w:rPr>
          <w:sz w:val="22"/>
          <w:szCs w:val="22"/>
        </w:rPr>
        <w:t>9.3. Da aplicação das penalidades previstas no item 10.3 caberá recurso no prazo de 5 (cinco) dias úteis a partir da data da intimação.</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r>
        <w:rPr>
          <w:sz w:val="22"/>
          <w:szCs w:val="22"/>
        </w:rPr>
        <w:t>9.3.1. O recurso a que se refere o item anterior será dirigido ao Pregoeiro, que poderá ratificar ou rever sua decisão no prazo de 5 (cinco) dias úteis.</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r>
        <w:rPr>
          <w:sz w:val="22"/>
          <w:szCs w:val="22"/>
        </w:rPr>
        <w:t>9.4. Da aplicação da penalidade de declaração de inidoneidade, prevista no item 10.3.5., caberá pedido de reconsideração, apresentado à autoridade competente da licitante, no prazo de 10 (dez) dias a contar da data da intimação</w:t>
      </w:r>
      <w:r>
        <w:rPr>
          <w:color w:val="0000FF"/>
          <w:sz w:val="22"/>
          <w:szCs w:val="22"/>
        </w:rPr>
        <w:t>.</w:t>
      </w:r>
    </w:p>
    <w:p w:rsidR="00995BCC" w:rsidRDefault="00995BCC" w:rsidP="00995BCC">
      <w:pPr>
        <w:pStyle w:val="WW-NormalWeb"/>
        <w:spacing w:before="0" w:after="0"/>
        <w:jc w:val="both"/>
        <w:rPr>
          <w:b/>
          <w:bCs/>
          <w:sz w:val="22"/>
          <w:szCs w:val="22"/>
          <w:u w:val="single"/>
        </w:rPr>
      </w:pPr>
    </w:p>
    <w:p w:rsidR="00995BCC" w:rsidRDefault="00995BCC" w:rsidP="00995BCC">
      <w:pPr>
        <w:pStyle w:val="WW-NormalWeb"/>
        <w:spacing w:before="0" w:after="0"/>
        <w:jc w:val="both"/>
        <w:rPr>
          <w:b/>
          <w:bCs/>
          <w:sz w:val="22"/>
          <w:szCs w:val="22"/>
          <w:u w:val="single"/>
        </w:rPr>
      </w:pPr>
      <w:r>
        <w:rPr>
          <w:b/>
          <w:bCs/>
          <w:sz w:val="22"/>
          <w:szCs w:val="22"/>
          <w:u w:val="single"/>
        </w:rPr>
        <w:t>CLÁUSULA DÉCIMA - DAS PENALIDADES</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r>
        <w:rPr>
          <w:sz w:val="22"/>
          <w:szCs w:val="22"/>
        </w:rPr>
        <w:t>10.1. Se o licitante vencedor descumprir as condições deste PREGÃO ficará sujeito às penalidades estabelecidas na Lei 10.520/2002 e 8.666/93.</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r>
        <w:rPr>
          <w:sz w:val="22"/>
          <w:szCs w:val="22"/>
        </w:rPr>
        <w:lastRenderedPageBreak/>
        <w:t>10.2. Em conformidade com o artigo 86 da Lei n. 8.666/93, o atraso injustificado na entrega do objeto deste PREGÃO sujeitará o licitante a multa de 0,5% (zero vírgula cinco por cento) ao dia, sobre o valor total proposto do item em atraso, a partir do dia imediato ao vencimento do prazo estipulado para a entrega.</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r>
        <w:rPr>
          <w:sz w:val="22"/>
          <w:szCs w:val="22"/>
        </w:rPr>
        <w:t>10.3. Nos termos do artigo 87 da Lei n. 8.666/93, pela inexecução total ou parcial do Contrato, a CONTRATANTE poderá aplicar à(s) empresa(s) vencedora(s), garantida a prévia defesa, as seguintes penalidades:</w:t>
      </w:r>
    </w:p>
    <w:p w:rsidR="00995BCC" w:rsidRDefault="00995BCC" w:rsidP="00995BCC">
      <w:pPr>
        <w:pStyle w:val="WW-NormalWeb"/>
        <w:spacing w:before="0" w:after="0"/>
        <w:ind w:left="708"/>
        <w:jc w:val="both"/>
        <w:rPr>
          <w:sz w:val="22"/>
          <w:szCs w:val="22"/>
        </w:rPr>
      </w:pPr>
    </w:p>
    <w:p w:rsidR="00995BCC" w:rsidRDefault="00995BCC" w:rsidP="00995BCC">
      <w:pPr>
        <w:pStyle w:val="WW-NormalWeb"/>
        <w:spacing w:before="0" w:after="0"/>
        <w:jc w:val="both"/>
        <w:rPr>
          <w:sz w:val="22"/>
          <w:szCs w:val="22"/>
        </w:rPr>
      </w:pPr>
      <w:r>
        <w:rPr>
          <w:sz w:val="22"/>
          <w:szCs w:val="22"/>
        </w:rPr>
        <w:t>10.3.1. advertência;</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color w:val="0000FF"/>
          <w:sz w:val="22"/>
          <w:szCs w:val="22"/>
        </w:rPr>
      </w:pPr>
      <w:r>
        <w:rPr>
          <w:sz w:val="22"/>
          <w:szCs w:val="22"/>
        </w:rPr>
        <w:t>10.3.2. multa de até 10% (dez por cento) do valor total da proposta, a critério da Administração e conforme a gravidade do ato;</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r>
        <w:rPr>
          <w:sz w:val="22"/>
          <w:szCs w:val="22"/>
        </w:rPr>
        <w:t>10.3.3. nos casos de rescisão, previstos nos incisos I a XI do artigo 78 da Lei n. 8.666/93, poderá o CONTRATANTE, garantida a prévia defesa, aplicar multa de até 10% (dez por cento) sobre o valor total do Contrato;</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r>
        <w:rPr>
          <w:sz w:val="22"/>
          <w:szCs w:val="22"/>
        </w:rPr>
        <w:t>10.3.4. suspensão temporária de participação em licitação e impedimento de contratar com a Administração, por prazo não superior a 02 (dois) anos; e</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r>
        <w:rPr>
          <w:sz w:val="22"/>
          <w:szCs w:val="22"/>
        </w:rPr>
        <w:t xml:space="preserve">10.3.5. declaração de inidoneidade para licitar ou contratar com a Administração Pública enquanto perdurarem os motivos determinantes da punição, ou até que seja promovida sua reabilitação, perante a própria autoridade que aplicou a penalidade. </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r>
        <w:rPr>
          <w:sz w:val="22"/>
          <w:szCs w:val="22"/>
        </w:rPr>
        <w:t>10.4.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r>
        <w:rPr>
          <w:sz w:val="22"/>
          <w:szCs w:val="22"/>
        </w:rPr>
        <w:t>10.5. As sanções estabelecidas nos itens 10.3.4, e 10.4 são de competência da autoridade máxima da CONTRATANTE.</w:t>
      </w:r>
    </w:p>
    <w:p w:rsidR="00995BCC" w:rsidRDefault="00995BCC" w:rsidP="00995BCC">
      <w:pPr>
        <w:pStyle w:val="WW-NormalWeb"/>
        <w:spacing w:before="0" w:after="0"/>
        <w:jc w:val="both"/>
        <w:rPr>
          <w:b/>
          <w:bCs/>
          <w:sz w:val="22"/>
          <w:szCs w:val="22"/>
          <w:u w:val="single"/>
        </w:rPr>
      </w:pPr>
    </w:p>
    <w:p w:rsidR="00995BCC" w:rsidRDefault="00995BCC" w:rsidP="00995BCC">
      <w:pPr>
        <w:pStyle w:val="WW-NormalWeb"/>
        <w:spacing w:before="0" w:after="0"/>
        <w:jc w:val="both"/>
        <w:rPr>
          <w:b/>
          <w:bCs/>
          <w:sz w:val="22"/>
          <w:szCs w:val="22"/>
          <w:u w:val="single"/>
        </w:rPr>
      </w:pPr>
      <w:r>
        <w:rPr>
          <w:b/>
          <w:bCs/>
          <w:sz w:val="22"/>
          <w:szCs w:val="22"/>
          <w:u w:val="single"/>
        </w:rPr>
        <w:t>CLÁUSULA DÉCIMA PRIMEIRA - DAS OBRIGAÇÕES DO VENCEDOR</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r>
        <w:rPr>
          <w:sz w:val="22"/>
          <w:szCs w:val="22"/>
        </w:rPr>
        <w:t>11.1. O licitante vencedor ficará obrigado a:</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r>
        <w:rPr>
          <w:sz w:val="22"/>
          <w:szCs w:val="22"/>
        </w:rPr>
        <w:t>11.1.1 Obedecer a todas as condições especificadas neste edital. O não atendimento a esta condição caracterizará o descumprimento total da obrigação assumida, sujeitando o licitante classificado em 1º (primeiro) lugar às penalidades previstas nos itens 10.3 e 10.4 deste Edital. Ocorrendo essa hipótese, a Prefeitura Municipal de Estiva/MG convocará os licitantes remanescentes.</w:t>
      </w:r>
    </w:p>
    <w:p w:rsidR="00995BCC" w:rsidRDefault="00995BCC" w:rsidP="00995BCC">
      <w:pPr>
        <w:pStyle w:val="Recuodecorpodetexto"/>
        <w:spacing w:before="0" w:after="0"/>
        <w:ind w:left="0"/>
        <w:rPr>
          <w:rFonts w:ascii="Times New Roman" w:hAnsi="Times New Roman" w:cs="Times New Roman"/>
          <w:szCs w:val="22"/>
        </w:rPr>
      </w:pPr>
    </w:p>
    <w:p w:rsidR="00995BCC" w:rsidRPr="00874CA0" w:rsidRDefault="00995BCC" w:rsidP="00995BCC">
      <w:pPr>
        <w:pStyle w:val="Recuodecorpodetexto"/>
        <w:spacing w:before="0" w:after="0"/>
        <w:ind w:left="0"/>
        <w:rPr>
          <w:rFonts w:ascii="Times New Roman" w:hAnsi="Times New Roman" w:cs="Times New Roman"/>
          <w:szCs w:val="22"/>
        </w:rPr>
      </w:pPr>
      <w:r w:rsidRPr="005026BE">
        <w:rPr>
          <w:rFonts w:ascii="Times New Roman" w:hAnsi="Times New Roman" w:cs="Times New Roman"/>
          <w:szCs w:val="22"/>
        </w:rPr>
        <w:t xml:space="preserve">11.1.2. </w:t>
      </w:r>
      <w:r w:rsidRPr="00874CA0">
        <w:rPr>
          <w:rFonts w:ascii="Times New Roman" w:hAnsi="Times New Roman" w:cs="Times New Roman"/>
          <w:szCs w:val="22"/>
        </w:rPr>
        <w:t xml:space="preserve">Fornecer o objeto sob o preço ofertado no prazo máximo de </w:t>
      </w:r>
      <w:r>
        <w:rPr>
          <w:rFonts w:ascii="Times New Roman" w:hAnsi="Times New Roman" w:cs="Times New Roman"/>
        </w:rPr>
        <w:t>07</w:t>
      </w:r>
      <w:r w:rsidRPr="00874CA0">
        <w:rPr>
          <w:rFonts w:ascii="Times New Roman" w:hAnsi="Times New Roman" w:cs="Times New Roman"/>
        </w:rPr>
        <w:t xml:space="preserve"> (</w:t>
      </w:r>
      <w:r>
        <w:rPr>
          <w:rFonts w:ascii="Times New Roman" w:hAnsi="Times New Roman" w:cs="Times New Roman"/>
        </w:rPr>
        <w:t>sete</w:t>
      </w:r>
      <w:r w:rsidRPr="00874CA0">
        <w:rPr>
          <w:rFonts w:ascii="Times New Roman" w:hAnsi="Times New Roman" w:cs="Times New Roman"/>
        </w:rPr>
        <w:t xml:space="preserve">) dias úteis na </w:t>
      </w:r>
      <w:r>
        <w:rPr>
          <w:rFonts w:ascii="Times New Roman" w:hAnsi="Times New Roman" w:cs="Times New Roman"/>
        </w:rPr>
        <w:t>Sede da Prefeitura Municipal de Estiva</w:t>
      </w:r>
      <w:r w:rsidRPr="00874CA0">
        <w:rPr>
          <w:rFonts w:ascii="Times New Roman" w:hAnsi="Times New Roman" w:cs="Times New Roman"/>
          <w:szCs w:val="22"/>
        </w:rPr>
        <w:t xml:space="preserve">, sito à </w:t>
      </w:r>
      <w:r>
        <w:rPr>
          <w:rFonts w:ascii="Times New Roman" w:hAnsi="Times New Roman" w:cs="Times New Roman"/>
          <w:szCs w:val="22"/>
        </w:rPr>
        <w:t>Avenida Prefeito Gabriel Rosa, 77, Centro, Estiva/MG, a contar da ordem de fornecimento.</w:t>
      </w:r>
    </w:p>
    <w:p w:rsidR="00995BCC" w:rsidRPr="005026BE" w:rsidRDefault="00995BCC" w:rsidP="00995BCC">
      <w:pPr>
        <w:pStyle w:val="Recuodecorpodetexto"/>
        <w:tabs>
          <w:tab w:val="left" w:pos="142"/>
          <w:tab w:val="left" w:pos="284"/>
        </w:tabs>
        <w:ind w:left="0"/>
        <w:rPr>
          <w:rFonts w:ascii="Times New Roman" w:hAnsi="Times New Roman" w:cs="Times New Roman"/>
          <w:color w:val="FF0000"/>
          <w:szCs w:val="22"/>
        </w:rPr>
      </w:pPr>
    </w:p>
    <w:p w:rsidR="00995BCC" w:rsidRDefault="00995BCC" w:rsidP="00995BC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lastRenderedPageBreak/>
        <w:t xml:space="preserve">11.1.3. Fornecer à licitadora a(s) competente(s) nota(s) fiscal (is) referente(s) ao fornecimento efetuado em conformidade com a solicitação das Secretarias, acompanhada das certidões do </w:t>
      </w:r>
      <w:r>
        <w:rPr>
          <w:rFonts w:ascii="Times New Roman" w:hAnsi="Times New Roman" w:cs="Times New Roman"/>
          <w:b/>
          <w:szCs w:val="22"/>
        </w:rPr>
        <w:t>INSS e FGTS</w:t>
      </w:r>
      <w:r>
        <w:rPr>
          <w:rFonts w:ascii="Times New Roman" w:hAnsi="Times New Roman" w:cs="Times New Roman"/>
          <w:szCs w:val="22"/>
        </w:rPr>
        <w:t>.</w:t>
      </w:r>
    </w:p>
    <w:p w:rsidR="00995BCC" w:rsidRDefault="00995BCC" w:rsidP="00995BCC">
      <w:pPr>
        <w:pStyle w:val="Recuodecorpodetexto"/>
        <w:tabs>
          <w:tab w:val="left" w:pos="1134"/>
          <w:tab w:val="left" w:pos="1418"/>
          <w:tab w:val="num" w:pos="1528"/>
        </w:tabs>
        <w:ind w:left="0"/>
        <w:rPr>
          <w:rFonts w:ascii="Times New Roman" w:hAnsi="Times New Roman" w:cs="Times New Roman"/>
          <w:color w:val="FF0000"/>
          <w:szCs w:val="22"/>
        </w:rPr>
      </w:pPr>
      <w:r>
        <w:rPr>
          <w:rFonts w:ascii="Times New Roman" w:hAnsi="Times New Roman" w:cs="Times New Roman"/>
          <w:szCs w:val="22"/>
        </w:rPr>
        <w:t>11.1.4. Utilizar exclusivamente produtos de boa qualidade e que atendam as normas da Associação Brasileira de Normas Técnicas, existentes e aplicáveis quanto ao fornecimento do objeto desta licitação para o escorreito atendimento às necessidades da administração.</w:t>
      </w:r>
    </w:p>
    <w:p w:rsidR="00995BCC" w:rsidRDefault="00995BCC" w:rsidP="00995BC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11.1.5. Assumir inteira responsabilidade com todas as despesas diretas e indiretas com as pessoas envolvidas na execução do fornecimento, que não terão qualquer vínculo empregatício com a licitadora;</w:t>
      </w:r>
    </w:p>
    <w:p w:rsidR="00995BCC" w:rsidRDefault="00995BCC" w:rsidP="00995BC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11.1.6.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995BCC" w:rsidRDefault="00995BCC" w:rsidP="00995BC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11.1.7. Manter durante a execução do contrato, em compatibilidade com as obrigações assumidas, todas as condições de habilitação e quantificação exigidas na licitação;</w:t>
      </w:r>
    </w:p>
    <w:p w:rsidR="00995BCC" w:rsidRDefault="00995BCC" w:rsidP="00995BCC">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11.1.8. Aceitar nas mesmas condições contratuais acréscimos ou supressões até o limite fixado no § 1º do art. 65 da Lei 8.666/93.</w:t>
      </w:r>
    </w:p>
    <w:p w:rsidR="00995BCC" w:rsidRDefault="00995BCC" w:rsidP="00995BCC">
      <w:pPr>
        <w:pStyle w:val="WW-NormalWeb"/>
        <w:spacing w:before="0" w:after="0"/>
        <w:jc w:val="both"/>
        <w:rPr>
          <w:b/>
          <w:bCs/>
          <w:sz w:val="22"/>
          <w:szCs w:val="22"/>
          <w:u w:val="single"/>
        </w:rPr>
      </w:pPr>
      <w:r>
        <w:rPr>
          <w:b/>
          <w:bCs/>
          <w:sz w:val="22"/>
          <w:szCs w:val="22"/>
          <w:u w:val="single"/>
        </w:rPr>
        <w:t>CLÁUSULA DÉCIMA SEGUNDA - DO PAGAMENTO</w:t>
      </w:r>
    </w:p>
    <w:p w:rsidR="00995BCC" w:rsidRDefault="00995BCC" w:rsidP="00995BCC">
      <w:pPr>
        <w:pStyle w:val="WW-NormalWeb"/>
        <w:spacing w:before="0" w:after="0"/>
        <w:jc w:val="both"/>
        <w:rPr>
          <w:b/>
          <w:bCs/>
          <w:sz w:val="22"/>
          <w:szCs w:val="22"/>
          <w:u w:val="single"/>
        </w:rPr>
      </w:pPr>
    </w:p>
    <w:p w:rsidR="00995BCC" w:rsidRDefault="00995BCC" w:rsidP="00995BCC">
      <w:pPr>
        <w:pStyle w:val="WW-Corpodetexto2"/>
        <w:rPr>
          <w:rFonts w:ascii="Times New Roman" w:hAnsi="Times New Roman"/>
          <w:sz w:val="22"/>
          <w:szCs w:val="22"/>
        </w:rPr>
      </w:pPr>
      <w:r>
        <w:rPr>
          <w:rFonts w:ascii="Times New Roman" w:hAnsi="Times New Roman"/>
          <w:sz w:val="22"/>
          <w:szCs w:val="22"/>
        </w:rPr>
        <w:t>12.1. A Prefeitura Municipal de Estiva efetuará o pagamento obedecendo-se o prazo de 03 (três) dias úteis para atestar ou rejeitar as notas fiscais (s) e 05 (cinco) dias úteis de tramitação interna dos empenhos até o devido pagamento, mediante cheque nominal à CONTRATADA. Caso haja quaisquer problemas na emissão da(s) nota(s), a(s) mesma(s) deverá (ao) ser trocada(s) e o prazo para pagamento só passa a contar a partir da data de sua correta reapresentação.</w:t>
      </w:r>
    </w:p>
    <w:p w:rsidR="00995BCC" w:rsidRDefault="00995BCC" w:rsidP="00995BCC">
      <w:pPr>
        <w:pStyle w:val="WW-Corpodetexto2"/>
        <w:rPr>
          <w:rFonts w:ascii="Times New Roman" w:hAnsi="Times New Roman"/>
          <w:sz w:val="22"/>
          <w:szCs w:val="22"/>
        </w:rPr>
      </w:pPr>
    </w:p>
    <w:p w:rsidR="00995BCC" w:rsidRDefault="00995BCC" w:rsidP="00995BCC">
      <w:pPr>
        <w:pStyle w:val="WW-NormalWeb"/>
        <w:spacing w:before="0" w:after="0"/>
        <w:jc w:val="both"/>
        <w:rPr>
          <w:sz w:val="22"/>
          <w:szCs w:val="22"/>
        </w:rPr>
      </w:pPr>
      <w:r>
        <w:rPr>
          <w:sz w:val="22"/>
          <w:szCs w:val="22"/>
        </w:rPr>
        <w:t>12.2.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995BCC" w:rsidRDefault="00995BCC" w:rsidP="00995BCC">
      <w:pPr>
        <w:pStyle w:val="WW-NormalWeb"/>
        <w:spacing w:before="0" w:after="0"/>
        <w:jc w:val="both"/>
        <w:rPr>
          <w:sz w:val="22"/>
          <w:szCs w:val="22"/>
        </w:rPr>
      </w:pPr>
    </w:p>
    <w:p w:rsidR="00995BCC" w:rsidRDefault="00995BCC" w:rsidP="00995BCC">
      <w:pPr>
        <w:pStyle w:val="Recuodecorpodetexto2"/>
        <w:ind w:left="0"/>
        <w:rPr>
          <w:b/>
          <w:bCs/>
        </w:rPr>
      </w:pPr>
      <w:r>
        <w:rPr>
          <w:szCs w:val="22"/>
        </w:rPr>
        <w:t>12.3. É condição para o pagamento do valor constante de cada Nota Fiscal/Fatura, a apresentação de Prova de Regularidade com o Fundo de Garantia por Tempo de Serviço (FGTS) e com o Instituto Nacional do Seguro Social (INSS) e,</w:t>
      </w:r>
      <w:r>
        <w:t xml:space="preserve"> quando for o caso, dos demais  documentos de habilitação que estiverem vencidos.</w:t>
      </w:r>
    </w:p>
    <w:p w:rsidR="00995BCC" w:rsidRDefault="00995BCC" w:rsidP="00995BCC">
      <w:pPr>
        <w:pStyle w:val="WW-NormalWeb"/>
        <w:spacing w:before="0" w:after="0"/>
        <w:jc w:val="both"/>
        <w:rPr>
          <w:b/>
          <w:bCs/>
          <w:sz w:val="22"/>
          <w:szCs w:val="22"/>
          <w:u w:val="single"/>
        </w:rPr>
      </w:pPr>
    </w:p>
    <w:p w:rsidR="00995BCC" w:rsidRDefault="00995BCC" w:rsidP="00995BCC">
      <w:pPr>
        <w:pStyle w:val="WW-NormalWeb"/>
        <w:spacing w:before="0" w:after="0"/>
        <w:jc w:val="both"/>
        <w:rPr>
          <w:b/>
          <w:bCs/>
          <w:sz w:val="22"/>
          <w:szCs w:val="22"/>
          <w:u w:val="single"/>
        </w:rPr>
      </w:pPr>
      <w:r>
        <w:rPr>
          <w:b/>
          <w:bCs/>
          <w:sz w:val="22"/>
          <w:szCs w:val="22"/>
          <w:u w:val="single"/>
        </w:rPr>
        <w:t>CLÁUSULA DÉCIMA TERCEIRA - DO CONTRATO E DA ENTREGA</w:t>
      </w:r>
    </w:p>
    <w:p w:rsidR="00995BCC" w:rsidRDefault="00995BCC" w:rsidP="00995BCC">
      <w:pPr>
        <w:pStyle w:val="WW-NormalWeb"/>
        <w:spacing w:before="0" w:after="0"/>
        <w:jc w:val="both"/>
        <w:rPr>
          <w:b/>
          <w:bCs/>
          <w:sz w:val="22"/>
          <w:szCs w:val="22"/>
          <w:u w:val="single"/>
        </w:rPr>
      </w:pPr>
    </w:p>
    <w:p w:rsidR="00995BCC" w:rsidRDefault="00995BCC" w:rsidP="00995BCC">
      <w:pPr>
        <w:spacing w:before="57" w:after="57" w:line="200" w:lineRule="atLeast"/>
        <w:jc w:val="both"/>
        <w:rPr>
          <w:sz w:val="22"/>
          <w:szCs w:val="22"/>
        </w:rPr>
      </w:pPr>
      <w:r>
        <w:rPr>
          <w:sz w:val="22"/>
          <w:szCs w:val="22"/>
        </w:rPr>
        <w:t xml:space="preserve">13.1. Encerrada a fase de julgamento e uma vez homologada pela autoridade superior a adjudicação correspondente, convocar-se-á a adjudicatária para assinatura do instrumento contratual, dentro do prazo de 05 (cinco) dias. </w:t>
      </w:r>
      <w:r>
        <w:rPr>
          <w:color w:val="000000"/>
          <w:sz w:val="22"/>
          <w:szCs w:val="22"/>
        </w:rPr>
        <w:t>A RECUSA INJUSTIFICADA EM ASSINAR O CONTRATO SUJEITARÁ O LICITANTE FALTOSO ÀS PENALIDADES PREVISTAS NA CLÁSULA DÉCIMA.</w:t>
      </w:r>
    </w:p>
    <w:p w:rsidR="00995BCC" w:rsidRDefault="00995BCC" w:rsidP="00995BCC">
      <w:pPr>
        <w:spacing w:before="57" w:after="57" w:line="200" w:lineRule="atLeast"/>
        <w:jc w:val="both"/>
        <w:rPr>
          <w:sz w:val="22"/>
          <w:szCs w:val="22"/>
        </w:rPr>
      </w:pPr>
    </w:p>
    <w:p w:rsidR="00995BCC" w:rsidRDefault="00995BCC" w:rsidP="00995BCC">
      <w:pPr>
        <w:spacing w:before="57" w:after="57" w:line="200" w:lineRule="atLeast"/>
        <w:jc w:val="both"/>
        <w:rPr>
          <w:sz w:val="22"/>
          <w:szCs w:val="22"/>
        </w:rPr>
      </w:pPr>
      <w:r>
        <w:rPr>
          <w:sz w:val="22"/>
          <w:szCs w:val="22"/>
        </w:rPr>
        <w:t>13.2. O não comparecimento da adjudicatária no prazo concedido para assinatura do contrato, implicará perda do seu direito à contratação sem prejuízo das sanções conforme artigo 81 da Lei n. 8.666/93</w:t>
      </w:r>
      <w:r>
        <w:rPr>
          <w:color w:val="0000FF"/>
          <w:sz w:val="22"/>
          <w:szCs w:val="22"/>
        </w:rPr>
        <w:t>.</w:t>
      </w:r>
    </w:p>
    <w:p w:rsidR="00995BCC" w:rsidRDefault="00995BCC" w:rsidP="00995BCC">
      <w:pPr>
        <w:spacing w:before="57" w:after="57" w:line="200" w:lineRule="atLeast"/>
        <w:jc w:val="both"/>
        <w:rPr>
          <w:sz w:val="22"/>
          <w:szCs w:val="22"/>
        </w:rPr>
      </w:pPr>
    </w:p>
    <w:p w:rsidR="00995BCC" w:rsidRDefault="00995BCC" w:rsidP="00995BCC">
      <w:pPr>
        <w:spacing w:before="57" w:after="57" w:line="200" w:lineRule="atLeast"/>
        <w:jc w:val="both"/>
        <w:rPr>
          <w:color w:val="0000FF"/>
          <w:sz w:val="22"/>
          <w:szCs w:val="22"/>
        </w:rPr>
      </w:pPr>
      <w:r>
        <w:rPr>
          <w:sz w:val="22"/>
          <w:szCs w:val="22"/>
        </w:rPr>
        <w:t>13.3. O instrumento contratual vigerá a contar da data da sua assinatura até o prazo de 01 (um) ano</w:t>
      </w:r>
      <w:r>
        <w:rPr>
          <w:color w:val="0000FF"/>
          <w:sz w:val="22"/>
          <w:szCs w:val="22"/>
        </w:rPr>
        <w:t>.</w:t>
      </w:r>
    </w:p>
    <w:p w:rsidR="00995BCC" w:rsidRDefault="00995BCC" w:rsidP="00995BCC">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lastRenderedPageBreak/>
        <w:t>13.4- O(s) pagamento(s) decorrente(s) da concretização do objeto desta licitação será(</w:t>
      </w:r>
      <w:proofErr w:type="spellStart"/>
      <w:r>
        <w:rPr>
          <w:rFonts w:ascii="Times New Roman" w:hAnsi="Times New Roman" w:cs="Times New Roman"/>
          <w:szCs w:val="22"/>
        </w:rPr>
        <w:t>ão</w:t>
      </w:r>
      <w:proofErr w:type="spellEnd"/>
      <w:r>
        <w:rPr>
          <w:rFonts w:ascii="Times New Roman" w:hAnsi="Times New Roman" w:cs="Times New Roman"/>
          <w:szCs w:val="22"/>
        </w:rPr>
        <w:t>) efetuado(s) pela Prefeitura Municipal de Estiva, Estado de Minas Gerais, por processo legal, observada a Proposta Comercial apresentada;</w:t>
      </w:r>
    </w:p>
    <w:p w:rsidR="00995BCC" w:rsidRDefault="00995BCC" w:rsidP="00995BCC">
      <w:pPr>
        <w:pStyle w:val="Recuodecorpodetexto"/>
        <w:tabs>
          <w:tab w:val="left" w:pos="1134"/>
          <w:tab w:val="left" w:pos="1418"/>
        </w:tabs>
        <w:ind w:left="0"/>
        <w:rPr>
          <w:rFonts w:ascii="Times New Roman" w:hAnsi="Times New Roman" w:cs="Times New Roman"/>
          <w:color w:val="0000FF"/>
          <w:szCs w:val="22"/>
        </w:rPr>
      </w:pPr>
      <w:r>
        <w:rPr>
          <w:rFonts w:ascii="Times New Roman" w:hAnsi="Times New Roman" w:cs="Times New Roman"/>
          <w:szCs w:val="22"/>
        </w:rPr>
        <w:t>13.5- Os pagamentos, desde que observado o item 11.1 e 10.1 (a-j) se darão em até 05 (cinco) dias úteis após o atesto dos documentos fiscais devidos, que se dará em até 03 (três) dias úteis, atinentes a cada requisição de materiais efetuada pelo Departamento competente, e após atestado pelo órgão competente o cumprimento das obrigações devidas por parte da Contratada.</w:t>
      </w:r>
    </w:p>
    <w:p w:rsidR="00995BCC" w:rsidRDefault="00995BCC" w:rsidP="00995BCC">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13.6 - Em caso de irregularidade na emissão dos documentos fiscais, o prazo de pagamento será contado a partir de sua reapresentação, desde que devidamente regularizados.</w:t>
      </w:r>
    </w:p>
    <w:p w:rsidR="00995BCC" w:rsidRDefault="00995BCC" w:rsidP="00995BCC">
      <w:pPr>
        <w:pStyle w:val="WW-NormalWeb"/>
        <w:spacing w:before="0" w:after="0"/>
        <w:jc w:val="both"/>
        <w:rPr>
          <w:b/>
          <w:bCs/>
          <w:sz w:val="22"/>
          <w:szCs w:val="22"/>
          <w:u w:val="single"/>
        </w:rPr>
      </w:pPr>
      <w:r>
        <w:rPr>
          <w:b/>
          <w:bCs/>
          <w:sz w:val="22"/>
          <w:szCs w:val="22"/>
          <w:u w:val="single"/>
        </w:rPr>
        <w:t>CLÁUSULA DÉCIMA QUARTA - DA RESCISÃO</w:t>
      </w:r>
    </w:p>
    <w:p w:rsidR="00995BCC" w:rsidRDefault="00995BCC" w:rsidP="00995BCC">
      <w:pPr>
        <w:pStyle w:val="WW-NormalWeb"/>
        <w:spacing w:before="0" w:after="0"/>
        <w:jc w:val="both"/>
        <w:rPr>
          <w:b/>
          <w:bCs/>
          <w:sz w:val="22"/>
          <w:szCs w:val="22"/>
          <w:u w:val="single"/>
        </w:rPr>
      </w:pPr>
    </w:p>
    <w:p w:rsidR="00995BCC" w:rsidRDefault="00995BCC" w:rsidP="00995BCC">
      <w:pPr>
        <w:pStyle w:val="WW-NormalWeb"/>
        <w:spacing w:before="0" w:after="0"/>
        <w:jc w:val="both"/>
        <w:rPr>
          <w:sz w:val="22"/>
          <w:szCs w:val="22"/>
        </w:rPr>
      </w:pPr>
      <w:r>
        <w:rPr>
          <w:sz w:val="22"/>
          <w:szCs w:val="22"/>
        </w:rPr>
        <w:t>14.1. O Contrato poderá ser rescindido nos termos da Lei n. 8.666/93.</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r>
        <w:rPr>
          <w:sz w:val="22"/>
          <w:szCs w:val="22"/>
        </w:rPr>
        <w:t>14.2. Nos casos de rescisão, previstos nos incisos I a XI do artigo 78 da Lei n. 8.666/93, poderá o CONTRATANTE, garantida a prévia defesa, aplicar multa de até 10% (dez por cento) sobre o valor total do Contrato.</w:t>
      </w:r>
    </w:p>
    <w:p w:rsidR="00995BCC" w:rsidRDefault="00995BCC" w:rsidP="00995BCC">
      <w:pPr>
        <w:pStyle w:val="WW-NormalWeb"/>
        <w:spacing w:before="0" w:after="0"/>
        <w:jc w:val="both"/>
        <w:rPr>
          <w:b/>
          <w:bCs/>
          <w:sz w:val="22"/>
          <w:szCs w:val="22"/>
          <w:u w:val="single"/>
        </w:rPr>
      </w:pPr>
    </w:p>
    <w:p w:rsidR="00995BCC" w:rsidRDefault="00995BCC" w:rsidP="00995BCC">
      <w:pPr>
        <w:pStyle w:val="WW-NormalWeb"/>
        <w:spacing w:before="0" w:after="0"/>
        <w:jc w:val="both"/>
        <w:rPr>
          <w:b/>
          <w:bCs/>
          <w:sz w:val="22"/>
          <w:szCs w:val="22"/>
          <w:u w:val="single"/>
        </w:rPr>
      </w:pPr>
      <w:r>
        <w:rPr>
          <w:b/>
          <w:bCs/>
          <w:sz w:val="22"/>
          <w:szCs w:val="22"/>
          <w:u w:val="single"/>
        </w:rPr>
        <w:t>CLÁUSULA DÉCIMA QUINTA - DAS DISPOSIÇÕES FINAIS</w:t>
      </w:r>
    </w:p>
    <w:p w:rsidR="00995BCC" w:rsidRDefault="00995BCC" w:rsidP="00995BCC">
      <w:pPr>
        <w:pStyle w:val="WW-NormalWeb"/>
        <w:spacing w:before="0" w:after="0"/>
        <w:jc w:val="both"/>
        <w:rPr>
          <w:b/>
          <w:bCs/>
          <w:sz w:val="22"/>
          <w:szCs w:val="22"/>
          <w:u w:val="single"/>
        </w:rPr>
      </w:pPr>
    </w:p>
    <w:p w:rsidR="00995BCC" w:rsidRDefault="00995BCC" w:rsidP="00995BCC">
      <w:pPr>
        <w:pStyle w:val="WW-NormalWeb"/>
        <w:spacing w:before="0" w:after="0"/>
        <w:jc w:val="both"/>
        <w:rPr>
          <w:sz w:val="22"/>
          <w:szCs w:val="22"/>
        </w:rPr>
      </w:pPr>
      <w:r>
        <w:rPr>
          <w:sz w:val="22"/>
          <w:szCs w:val="22"/>
        </w:rPr>
        <w:t>15.1. No valor ofertado para os itens licitados deverão estar incluídos todos os impostos, taxas, fretes e demais encargos.</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r>
        <w:rPr>
          <w:sz w:val="22"/>
          <w:szCs w:val="22"/>
        </w:rPr>
        <w:t>15.2. Nenhuma indenização será devida aos licitantes por apresentarem documentação e/ou elaborarem proposta relativa ao presente PREGÃO.</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r>
        <w:rPr>
          <w:sz w:val="22"/>
          <w:szCs w:val="22"/>
        </w:rPr>
        <w:t>15.3. Após a declaração do vencedor da licitação, não havendo manifestação dos licitantes quanto à intenção de interposição de recurso, o Pregoeiro adjudicará o objeto licitado, que posteriormente será submetido à homologação pela autoridade superior.</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r>
        <w:rPr>
          <w:sz w:val="22"/>
          <w:szCs w:val="22"/>
        </w:rPr>
        <w:t>15.4. No caso de interposição de recursos, após proferida a decisão quanto ao mesmo, será o resultado da licitação submetido à autoridade superior, para os procedimentos de adjudicação e homologação.</w:t>
      </w:r>
    </w:p>
    <w:p w:rsidR="00995BCC" w:rsidRDefault="00995BCC" w:rsidP="00995BCC">
      <w:pPr>
        <w:pStyle w:val="WW-NormalWeb"/>
        <w:spacing w:before="0" w:after="0"/>
        <w:jc w:val="both"/>
        <w:rPr>
          <w:sz w:val="22"/>
          <w:szCs w:val="22"/>
        </w:rPr>
      </w:pPr>
      <w:r>
        <w:rPr>
          <w:sz w:val="22"/>
          <w:szCs w:val="22"/>
        </w:rPr>
        <w:t>15.5. A presente licitação somente poderá vir a ser revogada por razões de interesse público decorrentes de fato superveniente, devidamente comprovado, ou anulada no todo ou em parte, por ilegalidade, de ofício ou por provocação de terceiros, mediante parecer escrito e devidamente fundamentado.</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r>
        <w:rPr>
          <w:sz w:val="22"/>
          <w:szCs w:val="22"/>
        </w:rPr>
        <w:t>15.6. Recomenda-se aos licitantes que estejam no local marcado, com antecedência de 15 (quinze) minutos do horário previsto.</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r>
        <w:rPr>
          <w:sz w:val="22"/>
          <w:szCs w:val="22"/>
        </w:rPr>
        <w:t>15.7. É fundamental a presença do licitante ou de seu representante, para o exercício dos direitos de ofertar lances e manifestar intenção de recorrer.</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r>
        <w:rPr>
          <w:sz w:val="22"/>
          <w:szCs w:val="22"/>
        </w:rPr>
        <w:t>15.8. O Município reserva-se o direito de filmar e/ou gravar as Sessões e utilizar este meio como prova.</w:t>
      </w:r>
    </w:p>
    <w:p w:rsidR="00995BCC" w:rsidRDefault="00995BCC" w:rsidP="00995BCC">
      <w:pPr>
        <w:jc w:val="both"/>
        <w:rPr>
          <w:sz w:val="22"/>
          <w:szCs w:val="22"/>
        </w:rPr>
      </w:pPr>
    </w:p>
    <w:p w:rsidR="00995BCC" w:rsidRDefault="00995BCC" w:rsidP="00995BCC">
      <w:pPr>
        <w:jc w:val="both"/>
        <w:rPr>
          <w:sz w:val="22"/>
          <w:szCs w:val="22"/>
        </w:rPr>
      </w:pPr>
      <w:r>
        <w:rPr>
          <w:sz w:val="22"/>
          <w:szCs w:val="22"/>
        </w:rPr>
        <w:t>15.9. Pregoeiro dirimirá as dúvidas que suscite o certame, desde que argüidas por escrito, até 02 (dois) dias úteis antes da data fixada para abertura dos envelopes, conforme §§ 1º e 2º do art. 41 da lei 8.666/93.</w:t>
      </w:r>
    </w:p>
    <w:p w:rsidR="00995BCC" w:rsidRDefault="00995BCC" w:rsidP="00995BCC">
      <w:pPr>
        <w:jc w:val="both"/>
        <w:rPr>
          <w:sz w:val="22"/>
          <w:szCs w:val="22"/>
        </w:rPr>
      </w:pPr>
    </w:p>
    <w:p w:rsidR="00995BCC" w:rsidRDefault="00995BCC" w:rsidP="00995BCC">
      <w:pPr>
        <w:jc w:val="both"/>
        <w:rPr>
          <w:sz w:val="22"/>
          <w:szCs w:val="22"/>
        </w:rPr>
      </w:pPr>
      <w:r>
        <w:rPr>
          <w:sz w:val="22"/>
          <w:szCs w:val="22"/>
        </w:rPr>
        <w:lastRenderedPageBreak/>
        <w:t>15.10. O resultado do julgamento da licitação será afixado no Quadro de Avisos, localizado no endereço mencionado no preâmbulo deste Edital, pelo prazo de 05 (cinco) dias úteis, independentemente da sua publicação em órgão da imprensa oficial.</w:t>
      </w:r>
    </w:p>
    <w:p w:rsidR="00995BCC" w:rsidRDefault="00995BCC" w:rsidP="00995BCC">
      <w:pPr>
        <w:jc w:val="both"/>
        <w:rPr>
          <w:sz w:val="22"/>
          <w:szCs w:val="22"/>
        </w:rPr>
      </w:pPr>
    </w:p>
    <w:p w:rsidR="00995BCC" w:rsidRDefault="00995BCC" w:rsidP="00995BCC">
      <w:pPr>
        <w:jc w:val="both"/>
        <w:rPr>
          <w:color w:val="0000FF"/>
          <w:sz w:val="22"/>
          <w:szCs w:val="22"/>
        </w:rPr>
      </w:pPr>
      <w:r>
        <w:rPr>
          <w:sz w:val="22"/>
          <w:szCs w:val="22"/>
        </w:rPr>
        <w:t xml:space="preserve">15.11. Quaisquer dúvidas oriundas deste edital e demais informações complementares podem ser suprimidas através do </w:t>
      </w:r>
      <w:proofErr w:type="spellStart"/>
      <w:r>
        <w:rPr>
          <w:sz w:val="22"/>
          <w:szCs w:val="22"/>
        </w:rPr>
        <w:t>tel</w:t>
      </w:r>
      <w:proofErr w:type="spellEnd"/>
      <w:r>
        <w:rPr>
          <w:sz w:val="22"/>
          <w:szCs w:val="22"/>
        </w:rPr>
        <w:t>/fax 035 3462 1222, Setor de Licitações.</w:t>
      </w:r>
    </w:p>
    <w:p w:rsidR="00995BCC" w:rsidRDefault="00995BCC" w:rsidP="00995BCC">
      <w:pPr>
        <w:jc w:val="both"/>
        <w:rPr>
          <w:color w:val="0000FF"/>
          <w:sz w:val="22"/>
          <w:szCs w:val="22"/>
        </w:rPr>
      </w:pPr>
    </w:p>
    <w:p w:rsidR="00995BCC" w:rsidRDefault="00995BCC" w:rsidP="00995BCC">
      <w:pPr>
        <w:jc w:val="both"/>
        <w:rPr>
          <w:sz w:val="22"/>
          <w:szCs w:val="22"/>
        </w:rPr>
      </w:pPr>
      <w:r>
        <w:rPr>
          <w:sz w:val="22"/>
          <w:szCs w:val="22"/>
        </w:rPr>
        <w:t>15.12.  Para fins de dirimir controvérsias decorrentes deste certame, o Foro competente é o da comarca de Pouso alegre - MG, excluindo qualquer outro.</w:t>
      </w:r>
      <w:r>
        <w:rPr>
          <w:sz w:val="22"/>
          <w:szCs w:val="22"/>
        </w:rPr>
        <w:tab/>
      </w:r>
    </w:p>
    <w:p w:rsidR="00995BCC" w:rsidRDefault="00995BCC" w:rsidP="00995BCC">
      <w:pPr>
        <w:jc w:val="center"/>
        <w:rPr>
          <w:sz w:val="22"/>
          <w:szCs w:val="22"/>
        </w:rPr>
      </w:pPr>
    </w:p>
    <w:p w:rsidR="00995BCC" w:rsidRDefault="00995BCC" w:rsidP="00995BCC">
      <w:pPr>
        <w:jc w:val="center"/>
        <w:rPr>
          <w:sz w:val="22"/>
          <w:szCs w:val="22"/>
        </w:rPr>
      </w:pPr>
      <w:r>
        <w:rPr>
          <w:sz w:val="22"/>
          <w:szCs w:val="22"/>
        </w:rPr>
        <w:t xml:space="preserve">Estiva, </w:t>
      </w:r>
      <w:r w:rsidR="00C04069">
        <w:rPr>
          <w:sz w:val="22"/>
          <w:szCs w:val="22"/>
        </w:rPr>
        <w:t>14</w:t>
      </w:r>
      <w:r>
        <w:rPr>
          <w:sz w:val="22"/>
          <w:szCs w:val="22"/>
        </w:rPr>
        <w:t xml:space="preserve"> de </w:t>
      </w:r>
      <w:r w:rsidR="00C04069">
        <w:rPr>
          <w:sz w:val="22"/>
          <w:szCs w:val="22"/>
        </w:rPr>
        <w:t xml:space="preserve">Novembro </w:t>
      </w:r>
      <w:r>
        <w:rPr>
          <w:sz w:val="22"/>
          <w:szCs w:val="22"/>
        </w:rPr>
        <w:t>de 2013.</w:t>
      </w:r>
    </w:p>
    <w:p w:rsidR="00995BCC" w:rsidRDefault="00995BCC" w:rsidP="00995BCC">
      <w:pPr>
        <w:jc w:val="center"/>
        <w:rPr>
          <w:sz w:val="22"/>
          <w:szCs w:val="22"/>
        </w:rPr>
      </w:pPr>
    </w:p>
    <w:tbl>
      <w:tblPr>
        <w:tblW w:w="0" w:type="auto"/>
        <w:tblLayout w:type="fixed"/>
        <w:tblCellMar>
          <w:left w:w="70" w:type="dxa"/>
          <w:right w:w="70" w:type="dxa"/>
        </w:tblCellMar>
        <w:tblLook w:val="04A0"/>
      </w:tblPr>
      <w:tblGrid>
        <w:gridCol w:w="8566"/>
      </w:tblGrid>
      <w:tr w:rsidR="00995BCC" w:rsidTr="00E376D6">
        <w:trPr>
          <w:cantSplit/>
        </w:trPr>
        <w:tc>
          <w:tcPr>
            <w:tcW w:w="8566" w:type="dxa"/>
          </w:tcPr>
          <w:p w:rsidR="00995BCC" w:rsidRDefault="00995BCC" w:rsidP="00E376D6">
            <w:pPr>
              <w:pStyle w:val="Ttulo3"/>
              <w:numPr>
                <w:ilvl w:val="2"/>
                <w:numId w:val="1"/>
              </w:numPr>
              <w:rPr>
                <w:rFonts w:ascii="Times New Roman" w:hAnsi="Times New Roman"/>
                <w:b w:val="0"/>
                <w:sz w:val="22"/>
                <w:szCs w:val="22"/>
              </w:rPr>
            </w:pPr>
          </w:p>
          <w:p w:rsidR="00995BCC" w:rsidRDefault="00995BCC" w:rsidP="00E376D6">
            <w:pPr>
              <w:pStyle w:val="Ttulo3"/>
              <w:numPr>
                <w:ilvl w:val="2"/>
                <w:numId w:val="1"/>
              </w:numPr>
              <w:rPr>
                <w:rFonts w:ascii="Times New Roman" w:hAnsi="Times New Roman"/>
                <w:sz w:val="22"/>
                <w:szCs w:val="22"/>
              </w:rPr>
            </w:pPr>
            <w:r>
              <w:rPr>
                <w:rFonts w:ascii="Times New Roman" w:hAnsi="Times New Roman"/>
                <w:sz w:val="22"/>
                <w:szCs w:val="22"/>
              </w:rPr>
              <w:t>Denisia Leite Moreira</w:t>
            </w:r>
          </w:p>
          <w:p w:rsidR="00995BCC" w:rsidRDefault="00995BCC" w:rsidP="00E376D6">
            <w:pPr>
              <w:pStyle w:val="Ttulo3"/>
              <w:numPr>
                <w:ilvl w:val="2"/>
                <w:numId w:val="1"/>
              </w:numPr>
              <w:rPr>
                <w:rFonts w:ascii="Times New Roman" w:hAnsi="Times New Roman"/>
                <w:b w:val="0"/>
                <w:sz w:val="22"/>
                <w:szCs w:val="22"/>
              </w:rPr>
            </w:pPr>
            <w:r>
              <w:rPr>
                <w:rFonts w:ascii="Times New Roman" w:hAnsi="Times New Roman"/>
                <w:b w:val="0"/>
                <w:sz w:val="22"/>
                <w:szCs w:val="22"/>
              </w:rPr>
              <w:t>Pregoeira</w:t>
            </w:r>
          </w:p>
          <w:p w:rsidR="00995BCC" w:rsidRDefault="00995BCC" w:rsidP="00E376D6"/>
          <w:p w:rsidR="00995BCC" w:rsidRDefault="00995BCC" w:rsidP="00E376D6">
            <w:pPr>
              <w:jc w:val="center"/>
            </w:pPr>
          </w:p>
        </w:tc>
      </w:tr>
    </w:tbl>
    <w:p w:rsidR="00995BCC" w:rsidRDefault="00995BCC" w:rsidP="00995BCC">
      <w:pPr>
        <w:jc w:val="both"/>
        <w:rPr>
          <w:sz w:val="22"/>
          <w:szCs w:val="22"/>
        </w:rPr>
      </w:pPr>
      <w:r>
        <w:rPr>
          <w:sz w:val="22"/>
          <w:szCs w:val="22"/>
        </w:rPr>
        <w:t xml:space="preserve">Aprovo o Edital. </w:t>
      </w:r>
      <w:proofErr w:type="spellStart"/>
      <w:r>
        <w:rPr>
          <w:sz w:val="22"/>
          <w:szCs w:val="22"/>
        </w:rPr>
        <w:t>Dê-se-lhe</w:t>
      </w:r>
      <w:proofErr w:type="spellEnd"/>
      <w:r>
        <w:rPr>
          <w:sz w:val="22"/>
          <w:szCs w:val="22"/>
        </w:rPr>
        <w:t xml:space="preserve"> a divulgação prevista no artigo 21 da Lei n. 8.666/93.</w:t>
      </w:r>
    </w:p>
    <w:p w:rsidR="00995BCC" w:rsidRDefault="00995BCC" w:rsidP="00995BCC">
      <w:pPr>
        <w:jc w:val="center"/>
        <w:rPr>
          <w:b/>
          <w:bCs/>
          <w:sz w:val="22"/>
          <w:szCs w:val="22"/>
        </w:rPr>
      </w:pPr>
    </w:p>
    <w:p w:rsidR="00995BCC" w:rsidRDefault="00995BCC" w:rsidP="00995BCC">
      <w:pPr>
        <w:jc w:val="center"/>
        <w:rPr>
          <w:b/>
          <w:bCs/>
          <w:sz w:val="22"/>
          <w:szCs w:val="22"/>
        </w:rPr>
      </w:pPr>
    </w:p>
    <w:p w:rsidR="00995BCC" w:rsidRDefault="00995BCC" w:rsidP="00995BCC">
      <w:pPr>
        <w:jc w:val="center"/>
        <w:rPr>
          <w:b/>
          <w:bCs/>
          <w:sz w:val="22"/>
          <w:szCs w:val="22"/>
        </w:rPr>
      </w:pPr>
    </w:p>
    <w:p w:rsidR="00995BCC" w:rsidRDefault="00995BCC" w:rsidP="00995BCC">
      <w:pPr>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r>
        <w:rPr>
          <w:b/>
          <w:bCs/>
          <w:sz w:val="22"/>
          <w:szCs w:val="22"/>
        </w:rPr>
        <w:t>Ana Paula Mendonça</w:t>
      </w:r>
    </w:p>
    <w:p w:rsidR="00995BCC" w:rsidRDefault="00995BCC" w:rsidP="00995BCC">
      <w:pPr>
        <w:pStyle w:val="WW-NormalWeb"/>
        <w:spacing w:before="0" w:after="0"/>
        <w:jc w:val="center"/>
        <w:rPr>
          <w:bCs/>
          <w:sz w:val="22"/>
          <w:szCs w:val="22"/>
        </w:rPr>
      </w:pPr>
      <w:r>
        <w:rPr>
          <w:bCs/>
          <w:sz w:val="22"/>
          <w:szCs w:val="22"/>
        </w:rPr>
        <w:t>Diretora Municipal de Compras e Licitações</w:t>
      </w: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r>
        <w:rPr>
          <w:b/>
          <w:bCs/>
          <w:sz w:val="22"/>
          <w:szCs w:val="22"/>
        </w:rPr>
        <w:t>ANEXO I</w:t>
      </w:r>
    </w:p>
    <w:p w:rsidR="00995BCC" w:rsidRDefault="00995BCC" w:rsidP="00995BCC">
      <w:pPr>
        <w:pStyle w:val="WW-NormalWeb"/>
        <w:spacing w:before="0" w:after="0"/>
        <w:jc w:val="center"/>
        <w:rPr>
          <w:b/>
          <w:bCs/>
          <w:sz w:val="22"/>
          <w:szCs w:val="22"/>
        </w:rPr>
      </w:pPr>
      <w:r>
        <w:rPr>
          <w:b/>
          <w:bCs/>
          <w:sz w:val="22"/>
          <w:szCs w:val="22"/>
        </w:rPr>
        <w:t>OBJETO DA LICITAÇÃO</w:t>
      </w:r>
    </w:p>
    <w:p w:rsidR="00995BCC" w:rsidRDefault="00995BCC" w:rsidP="00995BCC">
      <w:pPr>
        <w:pStyle w:val="WW-NormalWeb"/>
        <w:spacing w:before="0" w:after="0"/>
        <w:jc w:val="center"/>
        <w:rPr>
          <w:b/>
          <w:bCs/>
          <w:sz w:val="22"/>
          <w:szCs w:val="22"/>
        </w:rPr>
      </w:pPr>
    </w:p>
    <w:tbl>
      <w:tblPr>
        <w:tblW w:w="0" w:type="auto"/>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02"/>
        <w:gridCol w:w="3298"/>
        <w:gridCol w:w="909"/>
        <w:gridCol w:w="861"/>
        <w:gridCol w:w="1769"/>
        <w:gridCol w:w="1593"/>
      </w:tblGrid>
      <w:tr w:rsidR="00995BCC" w:rsidTr="00E376D6">
        <w:trPr>
          <w:trHeight w:val="440"/>
        </w:trPr>
        <w:tc>
          <w:tcPr>
            <w:tcW w:w="702" w:type="dxa"/>
            <w:tcBorders>
              <w:top w:val="single" w:sz="4" w:space="0" w:color="auto"/>
              <w:left w:val="single" w:sz="4" w:space="0" w:color="auto"/>
              <w:bottom w:val="single" w:sz="4" w:space="0" w:color="auto"/>
              <w:right w:val="single" w:sz="4" w:space="0" w:color="auto"/>
            </w:tcBorders>
          </w:tcPr>
          <w:p w:rsidR="00995BCC" w:rsidRDefault="00995BCC" w:rsidP="00E376D6">
            <w:pPr>
              <w:ind w:left="558"/>
              <w:jc w:val="both"/>
            </w:pPr>
          </w:p>
          <w:p w:rsidR="00995BCC" w:rsidRDefault="00995BCC" w:rsidP="00E376D6">
            <w:pPr>
              <w:jc w:val="both"/>
              <w:rPr>
                <w:b/>
              </w:rPr>
            </w:pPr>
            <w:r>
              <w:rPr>
                <w:b/>
                <w:sz w:val="22"/>
                <w:szCs w:val="22"/>
              </w:rPr>
              <w:t>Item</w:t>
            </w:r>
          </w:p>
        </w:tc>
        <w:tc>
          <w:tcPr>
            <w:tcW w:w="3298" w:type="dxa"/>
            <w:tcBorders>
              <w:top w:val="single" w:sz="4" w:space="0" w:color="auto"/>
              <w:left w:val="single" w:sz="4" w:space="0" w:color="auto"/>
              <w:bottom w:val="single" w:sz="4" w:space="0" w:color="auto"/>
              <w:right w:val="single" w:sz="4" w:space="0" w:color="auto"/>
            </w:tcBorders>
          </w:tcPr>
          <w:p w:rsidR="00995BCC" w:rsidRDefault="00995BCC" w:rsidP="00E376D6">
            <w:pPr>
              <w:jc w:val="both"/>
            </w:pPr>
          </w:p>
          <w:p w:rsidR="00995BCC" w:rsidRDefault="00995BCC" w:rsidP="00E376D6">
            <w:pPr>
              <w:jc w:val="both"/>
              <w:rPr>
                <w:b/>
              </w:rPr>
            </w:pPr>
            <w:r>
              <w:rPr>
                <w:sz w:val="22"/>
                <w:szCs w:val="22"/>
              </w:rPr>
              <w:t xml:space="preserve">        </w:t>
            </w:r>
            <w:r>
              <w:rPr>
                <w:b/>
                <w:sz w:val="22"/>
                <w:szCs w:val="22"/>
              </w:rPr>
              <w:t>Produto</w:t>
            </w:r>
          </w:p>
        </w:tc>
        <w:tc>
          <w:tcPr>
            <w:tcW w:w="909" w:type="dxa"/>
            <w:tcBorders>
              <w:top w:val="single" w:sz="4" w:space="0" w:color="auto"/>
              <w:left w:val="single" w:sz="4" w:space="0" w:color="auto"/>
              <w:bottom w:val="single" w:sz="4" w:space="0" w:color="auto"/>
              <w:right w:val="single" w:sz="4" w:space="0" w:color="auto"/>
            </w:tcBorders>
          </w:tcPr>
          <w:p w:rsidR="00995BCC" w:rsidRDefault="00995BCC" w:rsidP="00E376D6">
            <w:pPr>
              <w:jc w:val="both"/>
              <w:rPr>
                <w:b/>
              </w:rPr>
            </w:pPr>
          </w:p>
          <w:p w:rsidR="00995BCC" w:rsidRDefault="00995BCC" w:rsidP="00E376D6">
            <w:pPr>
              <w:jc w:val="both"/>
              <w:rPr>
                <w:b/>
              </w:rPr>
            </w:pPr>
            <w:r>
              <w:rPr>
                <w:b/>
                <w:sz w:val="22"/>
                <w:szCs w:val="22"/>
              </w:rPr>
              <w:t>UNID.</w:t>
            </w:r>
          </w:p>
          <w:p w:rsidR="00995BCC" w:rsidRDefault="00995BCC" w:rsidP="00E376D6">
            <w:pPr>
              <w:jc w:val="both"/>
              <w:rPr>
                <w:b/>
              </w:rPr>
            </w:pPr>
          </w:p>
        </w:tc>
        <w:tc>
          <w:tcPr>
            <w:tcW w:w="861" w:type="dxa"/>
            <w:tcBorders>
              <w:top w:val="single" w:sz="4" w:space="0" w:color="auto"/>
              <w:left w:val="single" w:sz="4" w:space="0" w:color="auto"/>
              <w:bottom w:val="single" w:sz="4" w:space="0" w:color="auto"/>
              <w:right w:val="single" w:sz="4" w:space="0" w:color="auto"/>
            </w:tcBorders>
          </w:tcPr>
          <w:p w:rsidR="00995BCC" w:rsidRDefault="00995BCC" w:rsidP="00E376D6">
            <w:pPr>
              <w:ind w:left="558"/>
              <w:jc w:val="both"/>
            </w:pPr>
          </w:p>
          <w:p w:rsidR="00995BCC" w:rsidRDefault="00995BCC" w:rsidP="00E376D6">
            <w:pPr>
              <w:jc w:val="both"/>
              <w:rPr>
                <w:b/>
              </w:rPr>
            </w:pPr>
            <w:r>
              <w:rPr>
                <w:b/>
                <w:sz w:val="22"/>
                <w:szCs w:val="22"/>
              </w:rPr>
              <w:t>Quant.</w:t>
            </w:r>
          </w:p>
        </w:tc>
        <w:tc>
          <w:tcPr>
            <w:tcW w:w="1769" w:type="dxa"/>
            <w:tcBorders>
              <w:top w:val="single" w:sz="4" w:space="0" w:color="auto"/>
              <w:left w:val="single" w:sz="4" w:space="0" w:color="auto"/>
              <w:bottom w:val="single" w:sz="4" w:space="0" w:color="auto"/>
              <w:right w:val="single" w:sz="4" w:space="0" w:color="auto"/>
            </w:tcBorders>
          </w:tcPr>
          <w:p w:rsidR="00995BCC" w:rsidRDefault="00995BCC" w:rsidP="00E376D6">
            <w:pPr>
              <w:rPr>
                <w:b/>
              </w:rPr>
            </w:pPr>
          </w:p>
          <w:p w:rsidR="00995BCC" w:rsidRDefault="00995BCC" w:rsidP="00E376D6">
            <w:r>
              <w:rPr>
                <w:b/>
                <w:sz w:val="22"/>
                <w:szCs w:val="22"/>
              </w:rPr>
              <w:t>Valor unitário</w:t>
            </w:r>
          </w:p>
        </w:tc>
        <w:tc>
          <w:tcPr>
            <w:tcW w:w="1593" w:type="dxa"/>
            <w:tcBorders>
              <w:top w:val="single" w:sz="4" w:space="0" w:color="auto"/>
              <w:left w:val="single" w:sz="4" w:space="0" w:color="auto"/>
              <w:bottom w:val="single" w:sz="4" w:space="0" w:color="auto"/>
              <w:right w:val="single" w:sz="4" w:space="0" w:color="auto"/>
            </w:tcBorders>
          </w:tcPr>
          <w:p w:rsidR="00995BCC" w:rsidRDefault="00995BCC" w:rsidP="00E376D6">
            <w:pPr>
              <w:rPr>
                <w:b/>
              </w:rPr>
            </w:pPr>
          </w:p>
          <w:p w:rsidR="00995BCC" w:rsidRDefault="00995BCC" w:rsidP="00E376D6">
            <w:pPr>
              <w:rPr>
                <w:b/>
              </w:rPr>
            </w:pPr>
            <w:r>
              <w:rPr>
                <w:b/>
              </w:rPr>
              <w:t>Valor total</w:t>
            </w:r>
          </w:p>
        </w:tc>
      </w:tr>
      <w:tr w:rsidR="00995BCC" w:rsidTr="00E376D6">
        <w:trPr>
          <w:trHeight w:val="2535"/>
        </w:trPr>
        <w:tc>
          <w:tcPr>
            <w:tcW w:w="702" w:type="dxa"/>
            <w:tcBorders>
              <w:top w:val="single" w:sz="4" w:space="0" w:color="auto"/>
              <w:left w:val="single" w:sz="4" w:space="0" w:color="auto"/>
              <w:bottom w:val="single" w:sz="4" w:space="0" w:color="auto"/>
              <w:right w:val="single" w:sz="4" w:space="0" w:color="auto"/>
            </w:tcBorders>
          </w:tcPr>
          <w:p w:rsidR="00995BCC" w:rsidRDefault="00995BCC" w:rsidP="00E376D6">
            <w:pPr>
              <w:ind w:left="558"/>
              <w:jc w:val="both"/>
            </w:pPr>
          </w:p>
          <w:p w:rsidR="00995BCC" w:rsidRDefault="00995BCC" w:rsidP="00E376D6">
            <w:pPr>
              <w:ind w:left="558"/>
              <w:jc w:val="both"/>
            </w:pPr>
          </w:p>
          <w:p w:rsidR="00995BCC" w:rsidRDefault="00995BCC" w:rsidP="00E376D6">
            <w:pPr>
              <w:ind w:left="558"/>
              <w:jc w:val="both"/>
            </w:pPr>
          </w:p>
          <w:p w:rsidR="00995BCC" w:rsidRDefault="00995BCC" w:rsidP="00E376D6">
            <w:pPr>
              <w:jc w:val="both"/>
              <w:rPr>
                <w:b/>
              </w:rPr>
            </w:pPr>
            <w:r>
              <w:rPr>
                <w:b/>
                <w:sz w:val="22"/>
                <w:szCs w:val="22"/>
              </w:rPr>
              <w:t>01</w:t>
            </w:r>
          </w:p>
          <w:p w:rsidR="00995BCC" w:rsidRDefault="00995BCC" w:rsidP="00E376D6">
            <w:pPr>
              <w:ind w:left="558"/>
              <w:jc w:val="both"/>
            </w:pPr>
          </w:p>
          <w:p w:rsidR="00995BCC" w:rsidRDefault="00995BCC" w:rsidP="00E376D6">
            <w:pPr>
              <w:ind w:left="558"/>
              <w:jc w:val="both"/>
            </w:pPr>
          </w:p>
          <w:p w:rsidR="00995BCC" w:rsidRDefault="00995BCC" w:rsidP="00E376D6">
            <w:pPr>
              <w:ind w:left="558"/>
              <w:jc w:val="both"/>
            </w:pPr>
          </w:p>
          <w:p w:rsidR="00995BCC" w:rsidRDefault="00995BCC" w:rsidP="00E376D6">
            <w:pPr>
              <w:ind w:left="558"/>
              <w:jc w:val="both"/>
            </w:pPr>
          </w:p>
          <w:p w:rsidR="00995BCC" w:rsidRDefault="00995BCC" w:rsidP="00E376D6">
            <w:pPr>
              <w:ind w:left="558"/>
              <w:jc w:val="both"/>
            </w:pPr>
          </w:p>
        </w:tc>
        <w:tc>
          <w:tcPr>
            <w:tcW w:w="3298" w:type="dxa"/>
            <w:tcBorders>
              <w:top w:val="single" w:sz="4" w:space="0" w:color="auto"/>
              <w:left w:val="single" w:sz="4" w:space="0" w:color="auto"/>
              <w:bottom w:val="single" w:sz="4" w:space="0" w:color="auto"/>
              <w:right w:val="single" w:sz="4" w:space="0" w:color="auto"/>
            </w:tcBorders>
          </w:tcPr>
          <w:p w:rsidR="00995BCC" w:rsidRPr="008F678D" w:rsidRDefault="00995BCC" w:rsidP="00E376D6">
            <w:pPr>
              <w:jc w:val="both"/>
              <w:rPr>
                <w:b/>
              </w:rPr>
            </w:pPr>
            <w:r w:rsidRPr="008F678D">
              <w:rPr>
                <w:b/>
              </w:rPr>
              <w:t>Vassouras de piaçava com cabo de madeira fixado ao taco e este ao corpo, nº 6, boa qualidade, proteção de lata indicando a marca e validade ind</w:t>
            </w:r>
            <w:r>
              <w:rPr>
                <w:b/>
              </w:rPr>
              <w:t>et</w:t>
            </w:r>
            <w:r w:rsidRPr="008F678D">
              <w:rPr>
                <w:b/>
              </w:rPr>
              <w:t>erminada.</w:t>
            </w:r>
          </w:p>
        </w:tc>
        <w:tc>
          <w:tcPr>
            <w:tcW w:w="909" w:type="dxa"/>
            <w:tcBorders>
              <w:top w:val="single" w:sz="4" w:space="0" w:color="auto"/>
              <w:left w:val="single" w:sz="4" w:space="0" w:color="auto"/>
              <w:bottom w:val="single" w:sz="4" w:space="0" w:color="auto"/>
              <w:right w:val="single" w:sz="4" w:space="0" w:color="auto"/>
            </w:tcBorders>
          </w:tcPr>
          <w:p w:rsidR="00995BCC" w:rsidRDefault="00995BCC" w:rsidP="00E376D6">
            <w:pPr>
              <w:jc w:val="both"/>
              <w:rPr>
                <w:b/>
              </w:rPr>
            </w:pPr>
          </w:p>
          <w:p w:rsidR="00995BCC" w:rsidRPr="008F678D" w:rsidRDefault="00995BCC" w:rsidP="00E376D6">
            <w:pPr>
              <w:jc w:val="both"/>
              <w:rPr>
                <w:b/>
              </w:rPr>
            </w:pPr>
            <w:r>
              <w:rPr>
                <w:b/>
              </w:rPr>
              <w:t xml:space="preserve">  </w:t>
            </w:r>
            <w:proofErr w:type="spellStart"/>
            <w:r>
              <w:rPr>
                <w:b/>
              </w:rPr>
              <w:t>Duz</w:t>
            </w:r>
            <w:proofErr w:type="spellEnd"/>
            <w:r>
              <w:rPr>
                <w:b/>
              </w:rPr>
              <w:t>.</w:t>
            </w:r>
          </w:p>
        </w:tc>
        <w:tc>
          <w:tcPr>
            <w:tcW w:w="861" w:type="dxa"/>
            <w:tcBorders>
              <w:top w:val="single" w:sz="4" w:space="0" w:color="auto"/>
              <w:left w:val="single" w:sz="4" w:space="0" w:color="auto"/>
              <w:bottom w:val="single" w:sz="4" w:space="0" w:color="auto"/>
              <w:right w:val="single" w:sz="4" w:space="0" w:color="auto"/>
            </w:tcBorders>
          </w:tcPr>
          <w:p w:rsidR="00995BCC" w:rsidRPr="008F678D" w:rsidRDefault="00995BCC" w:rsidP="00E376D6">
            <w:pPr>
              <w:ind w:left="558"/>
              <w:jc w:val="both"/>
            </w:pPr>
          </w:p>
          <w:p w:rsidR="00995BCC" w:rsidRPr="008F678D" w:rsidRDefault="00995BCC" w:rsidP="00E376D6">
            <w:pPr>
              <w:ind w:left="558"/>
              <w:jc w:val="both"/>
            </w:pPr>
          </w:p>
          <w:p w:rsidR="00995BCC" w:rsidRPr="008F678D" w:rsidRDefault="00995BCC" w:rsidP="00E376D6">
            <w:pPr>
              <w:ind w:left="558"/>
              <w:jc w:val="both"/>
            </w:pPr>
          </w:p>
          <w:p w:rsidR="00995BCC" w:rsidRPr="008F678D" w:rsidRDefault="00995BCC" w:rsidP="00E376D6">
            <w:pPr>
              <w:jc w:val="both"/>
              <w:rPr>
                <w:b/>
              </w:rPr>
            </w:pPr>
            <w:r>
              <w:t xml:space="preserve">   </w:t>
            </w:r>
            <w:r w:rsidR="00EA21C0">
              <w:rPr>
                <w:b/>
              </w:rPr>
              <w:t>80</w:t>
            </w:r>
          </w:p>
          <w:p w:rsidR="00995BCC" w:rsidRPr="008F678D" w:rsidRDefault="00995BCC" w:rsidP="00E376D6">
            <w:pPr>
              <w:ind w:left="558"/>
              <w:jc w:val="both"/>
            </w:pPr>
          </w:p>
          <w:p w:rsidR="00995BCC" w:rsidRPr="008F678D" w:rsidRDefault="00995BCC" w:rsidP="00E376D6">
            <w:pPr>
              <w:ind w:left="558"/>
              <w:jc w:val="both"/>
            </w:pPr>
          </w:p>
          <w:p w:rsidR="00995BCC" w:rsidRPr="008F678D" w:rsidRDefault="00995BCC" w:rsidP="00E376D6">
            <w:pPr>
              <w:jc w:val="both"/>
            </w:pPr>
            <w:r w:rsidRPr="008F678D">
              <w:rPr>
                <w:sz w:val="22"/>
                <w:szCs w:val="22"/>
              </w:rPr>
              <w:t xml:space="preserve">    </w:t>
            </w:r>
          </w:p>
        </w:tc>
        <w:tc>
          <w:tcPr>
            <w:tcW w:w="1769" w:type="dxa"/>
            <w:tcBorders>
              <w:top w:val="single" w:sz="4" w:space="0" w:color="auto"/>
              <w:left w:val="single" w:sz="4" w:space="0" w:color="auto"/>
              <w:bottom w:val="single" w:sz="4" w:space="0" w:color="auto"/>
              <w:right w:val="single" w:sz="4" w:space="0" w:color="auto"/>
            </w:tcBorders>
          </w:tcPr>
          <w:p w:rsidR="00995BCC" w:rsidRDefault="00995BCC" w:rsidP="00E376D6"/>
          <w:p w:rsidR="00995BCC" w:rsidRDefault="00995BCC" w:rsidP="00E376D6"/>
          <w:p w:rsidR="00995BCC" w:rsidRDefault="00995BCC" w:rsidP="00E376D6"/>
          <w:p w:rsidR="00995BCC" w:rsidRDefault="00995BCC" w:rsidP="00E376D6"/>
          <w:p w:rsidR="00995BCC" w:rsidRDefault="00995BCC" w:rsidP="00E376D6"/>
          <w:p w:rsidR="00995BCC" w:rsidRDefault="00995BCC" w:rsidP="00E376D6"/>
          <w:p w:rsidR="00995BCC" w:rsidRDefault="00995BCC" w:rsidP="00E376D6">
            <w:r>
              <w:rPr>
                <w:sz w:val="22"/>
                <w:szCs w:val="22"/>
              </w:rPr>
              <w:t xml:space="preserve">   </w:t>
            </w:r>
          </w:p>
        </w:tc>
        <w:tc>
          <w:tcPr>
            <w:tcW w:w="1593" w:type="dxa"/>
            <w:tcBorders>
              <w:top w:val="single" w:sz="4" w:space="0" w:color="auto"/>
              <w:left w:val="single" w:sz="4" w:space="0" w:color="auto"/>
              <w:bottom w:val="single" w:sz="4" w:space="0" w:color="auto"/>
              <w:right w:val="single" w:sz="4" w:space="0" w:color="auto"/>
            </w:tcBorders>
          </w:tcPr>
          <w:p w:rsidR="00995BCC" w:rsidRDefault="00995BCC" w:rsidP="00E376D6"/>
        </w:tc>
      </w:tr>
    </w:tbl>
    <w:p w:rsidR="00995BCC" w:rsidRDefault="00995BCC" w:rsidP="00995BCC">
      <w:pPr>
        <w:pStyle w:val="WW-NormalWeb"/>
        <w:spacing w:before="0" w:after="0"/>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FD6266" w:rsidP="00995BCC">
      <w:pPr>
        <w:pStyle w:val="WW-NormalWeb"/>
        <w:spacing w:before="0" w:after="0"/>
        <w:jc w:val="center"/>
        <w:rPr>
          <w:b/>
          <w:bCs/>
          <w:sz w:val="22"/>
          <w:szCs w:val="22"/>
        </w:rPr>
      </w:pPr>
      <w:r>
        <w:rPr>
          <w:b/>
          <w:bCs/>
          <w:sz w:val="22"/>
          <w:szCs w:val="22"/>
        </w:rPr>
        <w:t>OBS:</w:t>
      </w:r>
      <w:r w:rsidR="0009556B">
        <w:rPr>
          <w:b/>
          <w:bCs/>
          <w:sz w:val="22"/>
          <w:szCs w:val="22"/>
        </w:rPr>
        <w:t xml:space="preserve"> </w:t>
      </w:r>
      <w:r>
        <w:rPr>
          <w:b/>
          <w:bCs/>
          <w:sz w:val="22"/>
          <w:szCs w:val="22"/>
        </w:rPr>
        <w:t>Apresentar amostra no dia da licitação.</w:t>
      </w: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rPr>
          <w:b/>
          <w:bCs/>
          <w:sz w:val="22"/>
          <w:szCs w:val="22"/>
        </w:rPr>
      </w:pPr>
    </w:p>
    <w:p w:rsidR="00995BCC" w:rsidRDefault="00995BCC" w:rsidP="00995BCC">
      <w:pPr>
        <w:pStyle w:val="WW-NormalWeb"/>
        <w:spacing w:before="0" w:after="0"/>
        <w:jc w:val="center"/>
        <w:rPr>
          <w:bCs/>
          <w:sz w:val="22"/>
          <w:szCs w:val="22"/>
        </w:rPr>
      </w:pPr>
      <w:r>
        <w:rPr>
          <w:b/>
          <w:bCs/>
          <w:sz w:val="22"/>
          <w:szCs w:val="22"/>
        </w:rPr>
        <w:lastRenderedPageBreak/>
        <w:t xml:space="preserve"> A N E X O</w:t>
      </w:r>
      <w:proofErr w:type="gramStart"/>
      <w:r>
        <w:rPr>
          <w:b/>
          <w:bCs/>
          <w:sz w:val="22"/>
          <w:szCs w:val="22"/>
        </w:rPr>
        <w:t xml:space="preserve">  </w:t>
      </w:r>
      <w:proofErr w:type="gramEnd"/>
      <w:r>
        <w:rPr>
          <w:b/>
          <w:bCs/>
          <w:sz w:val="22"/>
          <w:szCs w:val="22"/>
        </w:rPr>
        <w:t>II</w:t>
      </w:r>
    </w:p>
    <w:p w:rsidR="00995BCC" w:rsidRDefault="00995BCC" w:rsidP="00995BCC">
      <w:pPr>
        <w:jc w:val="center"/>
        <w:rPr>
          <w:b/>
          <w:bCs/>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center"/>
        <w:rPr>
          <w:i/>
          <w:sz w:val="22"/>
          <w:szCs w:val="22"/>
        </w:rPr>
      </w:pPr>
      <w:r>
        <w:rPr>
          <w:i/>
          <w:sz w:val="22"/>
          <w:szCs w:val="22"/>
        </w:rPr>
        <w:t>(usar papel timbrado da empresa)</w:t>
      </w:r>
    </w:p>
    <w:p w:rsidR="00995BCC" w:rsidRDefault="00995BCC" w:rsidP="00995BCC">
      <w:pPr>
        <w:pStyle w:val="WW-NormalWeb"/>
        <w:spacing w:before="0" w:after="0"/>
        <w:jc w:val="center"/>
        <w:rPr>
          <w:i/>
          <w:sz w:val="22"/>
          <w:szCs w:val="22"/>
        </w:rPr>
      </w:pPr>
    </w:p>
    <w:p w:rsidR="00995BCC" w:rsidRDefault="00995BCC" w:rsidP="00995BCC">
      <w:pPr>
        <w:pStyle w:val="WW-NormalWeb"/>
        <w:spacing w:before="0" w:after="0"/>
        <w:jc w:val="center"/>
        <w:rPr>
          <w:sz w:val="22"/>
          <w:szCs w:val="22"/>
        </w:rPr>
      </w:pPr>
    </w:p>
    <w:p w:rsidR="00995BCC" w:rsidRDefault="00995BCC" w:rsidP="00995BCC">
      <w:pPr>
        <w:pStyle w:val="WW-NormalWeb"/>
        <w:spacing w:before="0" w:after="0"/>
        <w:jc w:val="center"/>
        <w:rPr>
          <w:sz w:val="22"/>
          <w:szCs w:val="22"/>
        </w:rPr>
      </w:pPr>
    </w:p>
    <w:p w:rsidR="00995BCC" w:rsidRDefault="00995BCC" w:rsidP="00995BCC">
      <w:pPr>
        <w:pStyle w:val="WW-NormalWeb"/>
        <w:spacing w:before="0" w:after="0"/>
        <w:jc w:val="center"/>
        <w:rPr>
          <w:sz w:val="22"/>
          <w:szCs w:val="22"/>
        </w:rPr>
      </w:pPr>
    </w:p>
    <w:p w:rsidR="00995BCC" w:rsidRDefault="00995BCC" w:rsidP="00995BCC">
      <w:pPr>
        <w:pStyle w:val="WW-NormalWeb"/>
        <w:spacing w:before="0" w:after="0"/>
        <w:jc w:val="center"/>
        <w:rPr>
          <w:b/>
          <w:bCs/>
          <w:sz w:val="22"/>
          <w:szCs w:val="22"/>
          <w:u w:val="single"/>
        </w:rPr>
      </w:pPr>
      <w:r>
        <w:rPr>
          <w:b/>
          <w:bCs/>
          <w:sz w:val="22"/>
          <w:szCs w:val="22"/>
          <w:u w:val="single"/>
        </w:rPr>
        <w:t>TERMO DE CREDENCIAMENTO</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sidR="00FD6266">
        <w:rPr>
          <w:b/>
          <w:bCs/>
          <w:sz w:val="22"/>
          <w:szCs w:val="22"/>
        </w:rPr>
        <w:t>PREGÃO n. 062</w:t>
      </w:r>
      <w:r>
        <w:rPr>
          <w:b/>
          <w:bCs/>
          <w:sz w:val="22"/>
          <w:szCs w:val="22"/>
        </w:rPr>
        <w:t>/2013</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r>
        <w:rPr>
          <w:sz w:val="22"/>
          <w:szCs w:val="22"/>
        </w:rPr>
        <w:tab/>
        <w:t>Estiva, ________ de ________________ de 2013.</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center"/>
        <w:rPr>
          <w:sz w:val="22"/>
          <w:szCs w:val="22"/>
        </w:rPr>
      </w:pPr>
      <w:r>
        <w:rPr>
          <w:sz w:val="22"/>
          <w:szCs w:val="22"/>
        </w:rPr>
        <w:t xml:space="preserve">____________________________________ </w:t>
      </w:r>
    </w:p>
    <w:p w:rsidR="00995BCC" w:rsidRDefault="00995BCC" w:rsidP="00995BCC">
      <w:pPr>
        <w:pStyle w:val="WW-NormalWeb"/>
        <w:spacing w:before="0" w:after="0"/>
        <w:jc w:val="center"/>
        <w:rPr>
          <w:sz w:val="22"/>
          <w:szCs w:val="22"/>
        </w:rPr>
      </w:pPr>
      <w:r>
        <w:rPr>
          <w:sz w:val="22"/>
          <w:szCs w:val="22"/>
        </w:rPr>
        <w:t xml:space="preserve">Ass. Responsável </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color w:val="0000FF"/>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center"/>
        <w:rPr>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r>
        <w:rPr>
          <w:b/>
          <w:bCs/>
          <w:sz w:val="22"/>
          <w:szCs w:val="22"/>
        </w:rPr>
        <w:lastRenderedPageBreak/>
        <w:t xml:space="preserve"> A N E X O III</w:t>
      </w:r>
    </w:p>
    <w:p w:rsidR="00995BCC" w:rsidRDefault="00995BCC" w:rsidP="00995BCC">
      <w:pPr>
        <w:pStyle w:val="WW-NormalWeb"/>
        <w:spacing w:before="0" w:after="0"/>
        <w:jc w:val="center"/>
        <w:rPr>
          <w:sz w:val="22"/>
          <w:szCs w:val="22"/>
        </w:rPr>
      </w:pPr>
    </w:p>
    <w:p w:rsidR="00995BCC" w:rsidRDefault="00995BCC" w:rsidP="00995BCC">
      <w:pPr>
        <w:pStyle w:val="WW-NormalWeb"/>
        <w:spacing w:before="0" w:after="0"/>
        <w:jc w:val="center"/>
        <w:rPr>
          <w:sz w:val="22"/>
          <w:szCs w:val="22"/>
        </w:rPr>
      </w:pPr>
    </w:p>
    <w:p w:rsidR="00995BCC" w:rsidRDefault="00995BCC" w:rsidP="00995BCC">
      <w:pPr>
        <w:pStyle w:val="WW-NormalWeb"/>
        <w:spacing w:before="0" w:after="0"/>
        <w:jc w:val="center"/>
        <w:rPr>
          <w:sz w:val="22"/>
          <w:szCs w:val="22"/>
        </w:rPr>
      </w:pPr>
    </w:p>
    <w:p w:rsidR="00995BCC" w:rsidRDefault="00995BCC" w:rsidP="00995BCC">
      <w:pPr>
        <w:pStyle w:val="WW-NormalWeb"/>
        <w:spacing w:before="0" w:after="0"/>
        <w:jc w:val="center"/>
        <w:rPr>
          <w:sz w:val="22"/>
          <w:szCs w:val="22"/>
        </w:rPr>
      </w:pPr>
    </w:p>
    <w:p w:rsidR="00995BCC" w:rsidRDefault="00995BCC" w:rsidP="00995BCC">
      <w:pPr>
        <w:pStyle w:val="WW-NormalWeb"/>
        <w:spacing w:before="0" w:after="0"/>
        <w:jc w:val="center"/>
        <w:rPr>
          <w:b/>
          <w:bCs/>
          <w:sz w:val="22"/>
          <w:szCs w:val="22"/>
          <w:u w:val="single"/>
        </w:rPr>
      </w:pPr>
      <w:r>
        <w:rPr>
          <w:b/>
          <w:bCs/>
          <w:sz w:val="22"/>
          <w:szCs w:val="22"/>
          <w:u w:val="single"/>
        </w:rPr>
        <w:t>DECLARAÇÃO DE SUPERVENIÊNCIA</w:t>
      </w:r>
    </w:p>
    <w:p w:rsidR="00995BCC" w:rsidRDefault="00995BCC" w:rsidP="00995BCC">
      <w:pPr>
        <w:pStyle w:val="WW-NormalWeb"/>
        <w:spacing w:before="0" w:after="0"/>
        <w:jc w:val="both"/>
        <w:rPr>
          <w:sz w:val="22"/>
          <w:szCs w:val="22"/>
          <w:u w:val="single"/>
        </w:rPr>
      </w:pPr>
    </w:p>
    <w:p w:rsidR="00995BCC" w:rsidRDefault="00995BCC" w:rsidP="00995BCC">
      <w:pPr>
        <w:pStyle w:val="WW-NormalWeb"/>
        <w:spacing w:before="0" w:after="0"/>
        <w:jc w:val="both"/>
        <w:rPr>
          <w:sz w:val="22"/>
          <w:szCs w:val="22"/>
          <w:u w:val="single"/>
        </w:rPr>
      </w:pPr>
    </w:p>
    <w:p w:rsidR="00995BCC" w:rsidRDefault="00995BCC" w:rsidP="00995BCC">
      <w:pPr>
        <w:pStyle w:val="WW-NormalWeb"/>
        <w:spacing w:before="0" w:after="0"/>
        <w:jc w:val="both"/>
        <w:rPr>
          <w:sz w:val="22"/>
          <w:szCs w:val="22"/>
        </w:rPr>
      </w:pPr>
      <w:r>
        <w:rPr>
          <w:sz w:val="22"/>
          <w:szCs w:val="22"/>
        </w:rPr>
        <w:tab/>
        <w:t>DECLARO, sob as penas da lei, a inexistência de fatos supervenientes que obstaculizem a habilitação no presente certame da empresa ____________________, CNPJ _________, com sede na _______________.</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jc w:val="both"/>
        <w:rPr>
          <w:sz w:val="22"/>
          <w:szCs w:val="22"/>
        </w:rPr>
      </w:pPr>
    </w:p>
    <w:p w:rsidR="00995BCC" w:rsidRDefault="00995BCC" w:rsidP="00995BCC">
      <w:pPr>
        <w:pStyle w:val="WW-NormalWeb"/>
        <w:spacing w:before="0" w:after="0"/>
        <w:jc w:val="both"/>
        <w:rPr>
          <w:sz w:val="22"/>
          <w:szCs w:val="22"/>
        </w:rPr>
      </w:pPr>
      <w:r>
        <w:rPr>
          <w:sz w:val="22"/>
          <w:szCs w:val="22"/>
        </w:rPr>
        <w:tab/>
        <w:t>Estiva, ________ de ________________ de 2013.</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center"/>
        <w:rPr>
          <w:sz w:val="22"/>
          <w:szCs w:val="22"/>
        </w:rPr>
      </w:pPr>
      <w:r>
        <w:rPr>
          <w:sz w:val="22"/>
          <w:szCs w:val="22"/>
        </w:rPr>
        <w:t xml:space="preserve">____________________________________ </w:t>
      </w:r>
    </w:p>
    <w:p w:rsidR="00995BCC" w:rsidRDefault="00995BCC" w:rsidP="00995BCC">
      <w:pPr>
        <w:pStyle w:val="WW-NormalWeb"/>
        <w:spacing w:before="0" w:after="0"/>
        <w:jc w:val="center"/>
        <w:rPr>
          <w:sz w:val="22"/>
          <w:szCs w:val="22"/>
        </w:rPr>
      </w:pPr>
      <w:r>
        <w:rPr>
          <w:sz w:val="22"/>
          <w:szCs w:val="22"/>
        </w:rPr>
        <w:t xml:space="preserve">Ass. Responsável </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center"/>
        <w:rPr>
          <w:sz w:val="22"/>
          <w:szCs w:val="22"/>
        </w:rPr>
      </w:pPr>
    </w:p>
    <w:p w:rsidR="00995BCC" w:rsidRDefault="00995BCC" w:rsidP="00995BCC">
      <w:pPr>
        <w:pStyle w:val="WW-NormalWeb"/>
        <w:spacing w:before="0" w:after="0"/>
        <w:jc w:val="center"/>
        <w:rPr>
          <w:sz w:val="22"/>
          <w:szCs w:val="22"/>
        </w:rPr>
      </w:pPr>
    </w:p>
    <w:p w:rsidR="00995BCC" w:rsidRDefault="00995BCC" w:rsidP="00995BCC">
      <w:pPr>
        <w:pStyle w:val="WW-NormalWeb"/>
        <w:spacing w:before="0" w:after="0"/>
        <w:jc w:val="center"/>
        <w:rPr>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rPr>
          <w:b/>
          <w:bCs/>
          <w:sz w:val="22"/>
          <w:szCs w:val="22"/>
        </w:rPr>
      </w:pPr>
    </w:p>
    <w:p w:rsidR="00995BCC" w:rsidRDefault="00995BCC" w:rsidP="00995BCC">
      <w:pPr>
        <w:pStyle w:val="WW-NormalWeb"/>
        <w:spacing w:before="0" w:after="0"/>
        <w:jc w:val="center"/>
        <w:rPr>
          <w:b/>
          <w:bCs/>
          <w:sz w:val="22"/>
          <w:szCs w:val="22"/>
        </w:rPr>
      </w:pPr>
      <w:r>
        <w:rPr>
          <w:b/>
          <w:bCs/>
          <w:sz w:val="22"/>
          <w:szCs w:val="22"/>
        </w:rPr>
        <w:lastRenderedPageBreak/>
        <w:t>A N E X O IV</w:t>
      </w:r>
    </w:p>
    <w:p w:rsidR="00995BCC" w:rsidRDefault="00995BCC" w:rsidP="00995BCC">
      <w:pPr>
        <w:pStyle w:val="WW-NormalWeb"/>
        <w:spacing w:before="0" w:after="0"/>
        <w:jc w:val="center"/>
        <w:rPr>
          <w:sz w:val="22"/>
          <w:szCs w:val="22"/>
        </w:rPr>
      </w:pPr>
    </w:p>
    <w:p w:rsidR="00995BCC" w:rsidRDefault="00995BCC" w:rsidP="00995BCC">
      <w:pPr>
        <w:pStyle w:val="WW-NormalWeb"/>
        <w:spacing w:before="0" w:after="0"/>
        <w:jc w:val="center"/>
        <w:rPr>
          <w:sz w:val="22"/>
          <w:szCs w:val="22"/>
        </w:rPr>
      </w:pPr>
    </w:p>
    <w:p w:rsidR="00995BCC" w:rsidRDefault="00995BCC" w:rsidP="00995BCC">
      <w:pPr>
        <w:pStyle w:val="WW-NormalWeb"/>
        <w:spacing w:before="0" w:after="0"/>
        <w:jc w:val="center"/>
        <w:rPr>
          <w:sz w:val="22"/>
          <w:szCs w:val="22"/>
        </w:rPr>
      </w:pPr>
    </w:p>
    <w:p w:rsidR="00995BCC" w:rsidRDefault="00995BCC" w:rsidP="00995BCC">
      <w:pPr>
        <w:pStyle w:val="WW-NormalWeb"/>
        <w:spacing w:before="0" w:after="0"/>
        <w:jc w:val="center"/>
        <w:rPr>
          <w:sz w:val="22"/>
          <w:szCs w:val="22"/>
        </w:rPr>
      </w:pPr>
    </w:p>
    <w:p w:rsidR="00995BCC" w:rsidRDefault="00995BCC" w:rsidP="00995BCC">
      <w:pPr>
        <w:pStyle w:val="WW-NormalWeb"/>
        <w:spacing w:before="0" w:after="0"/>
        <w:jc w:val="center"/>
        <w:rPr>
          <w:b/>
          <w:bCs/>
          <w:sz w:val="22"/>
          <w:szCs w:val="22"/>
          <w:u w:val="single"/>
        </w:rPr>
      </w:pPr>
      <w:r>
        <w:rPr>
          <w:b/>
          <w:bCs/>
          <w:sz w:val="22"/>
          <w:szCs w:val="22"/>
          <w:u w:val="single"/>
        </w:rPr>
        <w:t>DECLARAÇÃO</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995BCC" w:rsidRDefault="00995BCC" w:rsidP="00995BCC">
      <w:pPr>
        <w:pStyle w:val="WW-NormalWeb"/>
        <w:spacing w:before="0" w:after="0"/>
        <w:ind w:left="708"/>
        <w:jc w:val="both"/>
        <w:rPr>
          <w:i/>
          <w:sz w:val="22"/>
          <w:szCs w:val="22"/>
        </w:rPr>
      </w:pPr>
    </w:p>
    <w:p w:rsidR="00995BCC" w:rsidRDefault="00995BCC" w:rsidP="00995BCC">
      <w:pPr>
        <w:pStyle w:val="WW-NormalWeb"/>
        <w:spacing w:before="0" w:after="0"/>
        <w:ind w:left="708"/>
        <w:jc w:val="both"/>
        <w:rPr>
          <w:i/>
          <w:sz w:val="22"/>
          <w:szCs w:val="22"/>
        </w:rPr>
      </w:pPr>
    </w:p>
    <w:p w:rsidR="00995BCC" w:rsidRDefault="00995BCC" w:rsidP="00995BCC">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jc w:val="both"/>
        <w:rPr>
          <w:sz w:val="22"/>
          <w:szCs w:val="22"/>
        </w:rPr>
      </w:pPr>
    </w:p>
    <w:p w:rsidR="00995BCC" w:rsidRDefault="00995BCC" w:rsidP="00995BCC">
      <w:pPr>
        <w:pStyle w:val="WW-NormalWeb"/>
        <w:spacing w:before="0" w:after="0"/>
        <w:jc w:val="both"/>
        <w:rPr>
          <w:sz w:val="22"/>
          <w:szCs w:val="22"/>
        </w:rPr>
      </w:pPr>
      <w:r>
        <w:rPr>
          <w:sz w:val="22"/>
          <w:szCs w:val="22"/>
        </w:rPr>
        <w:tab/>
      </w:r>
      <w:bookmarkStart w:id="0" w:name="Texto52"/>
      <w:r w:rsidR="00A8178B">
        <w:fldChar w:fldCharType="begin">
          <w:ffData>
            <w:name w:val="Texto52"/>
            <w:enabled/>
            <w:calcOnExit w:val="0"/>
            <w:textInput/>
          </w:ffData>
        </w:fldChar>
      </w:r>
      <w:r>
        <w:rPr>
          <w:sz w:val="22"/>
          <w:szCs w:val="22"/>
        </w:rPr>
        <w:instrText xml:space="preserve"> FORMTEXT </w:instrText>
      </w:r>
      <w:r w:rsidR="00A8178B">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A8178B">
        <w:fldChar w:fldCharType="end"/>
      </w:r>
      <w:bookmarkEnd w:id="0"/>
      <w:r>
        <w:rPr>
          <w:sz w:val="22"/>
          <w:szCs w:val="22"/>
        </w:rPr>
        <w:t>, ________ de ________________ de 2013.</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center"/>
        <w:rPr>
          <w:sz w:val="22"/>
          <w:szCs w:val="22"/>
        </w:rPr>
      </w:pPr>
      <w:r>
        <w:rPr>
          <w:sz w:val="22"/>
          <w:szCs w:val="22"/>
        </w:rPr>
        <w:t xml:space="preserve">____________________________________ </w:t>
      </w:r>
    </w:p>
    <w:p w:rsidR="00995BCC" w:rsidRDefault="00995BCC" w:rsidP="00995BCC">
      <w:pPr>
        <w:pStyle w:val="WW-NormalWeb"/>
        <w:spacing w:before="0" w:after="0"/>
        <w:jc w:val="center"/>
        <w:rPr>
          <w:sz w:val="22"/>
          <w:szCs w:val="22"/>
        </w:rPr>
      </w:pPr>
      <w:r>
        <w:rPr>
          <w:sz w:val="22"/>
          <w:szCs w:val="22"/>
        </w:rPr>
        <w:t xml:space="preserve">Ass. Responsável </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center"/>
        <w:rPr>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r>
        <w:rPr>
          <w:b/>
          <w:bCs/>
          <w:sz w:val="22"/>
          <w:szCs w:val="22"/>
        </w:rPr>
        <w:t>A N E X O V</w:t>
      </w: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b/>
          <w:bCs/>
          <w:sz w:val="22"/>
          <w:szCs w:val="22"/>
        </w:rPr>
      </w:pPr>
    </w:p>
    <w:p w:rsidR="00995BCC" w:rsidRDefault="00995BCC" w:rsidP="00995BCC">
      <w:pPr>
        <w:pStyle w:val="WW-NormalWeb"/>
        <w:spacing w:before="0" w:after="0"/>
        <w:jc w:val="center"/>
        <w:rPr>
          <w:sz w:val="22"/>
          <w:szCs w:val="22"/>
          <w:u w:val="single"/>
        </w:rPr>
      </w:pPr>
    </w:p>
    <w:p w:rsidR="00995BCC" w:rsidRDefault="00995BCC" w:rsidP="00995BCC">
      <w:pPr>
        <w:pStyle w:val="WW-NormalWeb"/>
        <w:spacing w:before="0" w:after="0"/>
        <w:jc w:val="center"/>
        <w:rPr>
          <w:b/>
          <w:bCs/>
          <w:sz w:val="22"/>
          <w:szCs w:val="22"/>
          <w:u w:val="single"/>
        </w:rPr>
      </w:pPr>
      <w:r>
        <w:rPr>
          <w:b/>
          <w:bCs/>
          <w:sz w:val="22"/>
          <w:szCs w:val="22"/>
          <w:u w:val="single"/>
        </w:rPr>
        <w:t>TERMO DE COMPROMISSO</w:t>
      </w:r>
    </w:p>
    <w:p w:rsidR="00995BCC" w:rsidRDefault="00995BCC" w:rsidP="00995BCC">
      <w:pPr>
        <w:pStyle w:val="WW-NormalWeb"/>
        <w:spacing w:before="0" w:after="0"/>
        <w:jc w:val="center"/>
        <w:rPr>
          <w:b/>
          <w:bCs/>
          <w:sz w:val="22"/>
          <w:szCs w:val="22"/>
          <w:u w:val="single"/>
        </w:rPr>
      </w:pPr>
    </w:p>
    <w:p w:rsidR="00995BCC" w:rsidRDefault="00995BCC" w:rsidP="00995BCC">
      <w:pPr>
        <w:pStyle w:val="WW-NormalWeb"/>
        <w:spacing w:before="0" w:after="0"/>
        <w:jc w:val="center"/>
        <w:rPr>
          <w:b/>
          <w:bCs/>
          <w:sz w:val="22"/>
          <w:szCs w:val="22"/>
          <w:u w:val="single"/>
        </w:rPr>
      </w:pPr>
    </w:p>
    <w:p w:rsidR="00995BCC" w:rsidRDefault="00995BCC" w:rsidP="00995BCC">
      <w:pPr>
        <w:pStyle w:val="WW-NormalWeb"/>
        <w:spacing w:before="0" w:after="0"/>
        <w:jc w:val="center"/>
        <w:rPr>
          <w:b/>
          <w:bCs/>
          <w:sz w:val="22"/>
          <w:szCs w:val="22"/>
          <w:u w:val="single"/>
        </w:rPr>
      </w:pPr>
    </w:p>
    <w:p w:rsidR="00995BCC" w:rsidRDefault="00995BCC" w:rsidP="00995BCC">
      <w:pPr>
        <w:pStyle w:val="WW-NormalWeb"/>
        <w:spacing w:before="0" w:after="0"/>
        <w:jc w:val="center"/>
        <w:rPr>
          <w:b/>
          <w:bCs/>
          <w:sz w:val="22"/>
          <w:szCs w:val="22"/>
          <w:u w:val="single"/>
        </w:rPr>
      </w:pPr>
    </w:p>
    <w:p w:rsidR="00995BCC" w:rsidRDefault="00995BCC" w:rsidP="00995BCC">
      <w:pPr>
        <w:pStyle w:val="WW-NormalWeb"/>
        <w:spacing w:before="0" w:after="0"/>
        <w:jc w:val="center"/>
        <w:rPr>
          <w:sz w:val="22"/>
          <w:szCs w:val="22"/>
          <w:u w:val="single"/>
        </w:rPr>
      </w:pPr>
    </w:p>
    <w:p w:rsidR="00995BCC" w:rsidRDefault="00995BCC" w:rsidP="00995BCC">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End. Completo), vencedora do certame em epígrafe, e aqui representada pelo Sr.____________, CPF n. _________, RG n. _______________, representante devidamente credenciado nos autos</w:t>
      </w:r>
      <w:r w:rsidR="00CA574A">
        <w:rPr>
          <w:sz w:val="22"/>
          <w:szCs w:val="22"/>
        </w:rPr>
        <w:t xml:space="preserve"> do Procedimento Licitatório 167</w:t>
      </w:r>
      <w:r>
        <w:rPr>
          <w:sz w:val="22"/>
          <w:szCs w:val="22"/>
        </w:rPr>
        <w:t xml:space="preserve">/13, </w:t>
      </w:r>
      <w:r w:rsidR="00CA574A">
        <w:rPr>
          <w:b/>
          <w:bCs/>
          <w:sz w:val="22"/>
          <w:szCs w:val="22"/>
        </w:rPr>
        <w:t>Pregão n. 062</w:t>
      </w:r>
      <w:r>
        <w:rPr>
          <w:b/>
          <w:bCs/>
          <w:sz w:val="22"/>
          <w:szCs w:val="22"/>
        </w:rPr>
        <w:t xml:space="preserve">/2013, </w:t>
      </w:r>
      <w:r>
        <w:rPr>
          <w:sz w:val="22"/>
          <w:szCs w:val="22"/>
        </w:rPr>
        <w:t xml:space="preserve">da Prefeitura Municipal de Estiva/MG, compromete-se a fornecer o objeto licitado, ao PREÇO REGISTRADO EM ATA, e declara que tem ciência das penalidades a que está submetida sua empresa, em caso de descumprimento dos compromissos aqui assumidos, consoante as previsões contidas no Edital de </w:t>
      </w:r>
      <w:r w:rsidR="00CA574A">
        <w:rPr>
          <w:b/>
          <w:bCs/>
          <w:sz w:val="22"/>
          <w:szCs w:val="22"/>
        </w:rPr>
        <w:t>Pregão n. 062</w:t>
      </w:r>
      <w:r>
        <w:rPr>
          <w:b/>
          <w:bCs/>
          <w:sz w:val="22"/>
          <w:szCs w:val="22"/>
        </w:rPr>
        <w:t xml:space="preserve">/2013 </w:t>
      </w:r>
      <w:r>
        <w:rPr>
          <w:sz w:val="22"/>
          <w:szCs w:val="22"/>
        </w:rPr>
        <w:t>nas Leis n. 10.520/2002, 8.666/93, 8.078/90, 9.854/99, pelo Decreto n. 3.555, de 8 de agosto de 2000, com as modificações posteriores.</w:t>
      </w:r>
    </w:p>
    <w:p w:rsidR="00995BCC" w:rsidRDefault="00995BCC" w:rsidP="00995BCC">
      <w:pPr>
        <w:pStyle w:val="WW-NormalWeb"/>
        <w:spacing w:before="0" w:after="0"/>
        <w:jc w:val="both"/>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w:t>
      </w:r>
      <w:r w:rsidR="00CA574A">
        <w:rPr>
          <w:sz w:val="22"/>
          <w:szCs w:val="22"/>
        </w:rPr>
        <w:t>utos do Processo Licitatório 167</w:t>
      </w:r>
      <w:r>
        <w:rPr>
          <w:sz w:val="22"/>
          <w:szCs w:val="22"/>
        </w:rPr>
        <w:t xml:space="preserve">/13, </w:t>
      </w:r>
      <w:r w:rsidR="00CA574A">
        <w:rPr>
          <w:b/>
          <w:bCs/>
          <w:sz w:val="22"/>
          <w:szCs w:val="22"/>
        </w:rPr>
        <w:t>Pregão n. 062</w:t>
      </w:r>
      <w:r>
        <w:rPr>
          <w:b/>
          <w:bCs/>
          <w:sz w:val="22"/>
          <w:szCs w:val="22"/>
        </w:rPr>
        <w:t>/2013</w:t>
      </w:r>
      <w:r>
        <w:rPr>
          <w:sz w:val="22"/>
          <w:szCs w:val="22"/>
        </w:rPr>
        <w:t>.</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jc w:val="both"/>
        <w:rPr>
          <w:sz w:val="22"/>
          <w:szCs w:val="22"/>
        </w:rPr>
      </w:pPr>
    </w:p>
    <w:p w:rsidR="00995BCC" w:rsidRDefault="00995BCC" w:rsidP="00995BCC">
      <w:pPr>
        <w:pStyle w:val="WW-NormalWeb"/>
        <w:spacing w:before="0" w:after="0"/>
        <w:jc w:val="both"/>
        <w:rPr>
          <w:sz w:val="22"/>
          <w:szCs w:val="22"/>
        </w:rPr>
      </w:pPr>
      <w:r>
        <w:rPr>
          <w:sz w:val="22"/>
          <w:szCs w:val="22"/>
        </w:rPr>
        <w:tab/>
        <w:t>Estiva, ________ de ________________ de 2013.</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center"/>
        <w:rPr>
          <w:sz w:val="22"/>
          <w:szCs w:val="22"/>
        </w:rPr>
      </w:pPr>
      <w:r>
        <w:rPr>
          <w:sz w:val="22"/>
          <w:szCs w:val="22"/>
        </w:rPr>
        <w:t xml:space="preserve">____________________________________ </w:t>
      </w:r>
    </w:p>
    <w:p w:rsidR="00995BCC" w:rsidRDefault="00995BCC" w:rsidP="00995BCC">
      <w:pPr>
        <w:pStyle w:val="WW-NormalWeb"/>
        <w:spacing w:before="0" w:after="0"/>
        <w:jc w:val="center"/>
        <w:rPr>
          <w:sz w:val="22"/>
          <w:szCs w:val="22"/>
        </w:rPr>
      </w:pPr>
      <w:r>
        <w:rPr>
          <w:sz w:val="22"/>
          <w:szCs w:val="22"/>
        </w:rPr>
        <w:t xml:space="preserve">Ass. Responsável </w:t>
      </w: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pStyle w:val="WW-NormalWeb"/>
        <w:spacing w:before="0" w:after="0"/>
        <w:jc w:val="both"/>
        <w:rPr>
          <w:sz w:val="22"/>
          <w:szCs w:val="22"/>
        </w:rPr>
      </w:pPr>
    </w:p>
    <w:p w:rsidR="00995BCC" w:rsidRDefault="00995BCC" w:rsidP="00995BCC">
      <w:pPr>
        <w:jc w:val="center"/>
        <w:rPr>
          <w:b/>
          <w:sz w:val="22"/>
          <w:szCs w:val="22"/>
        </w:rPr>
      </w:pPr>
      <w:proofErr w:type="gramStart"/>
      <w:r>
        <w:rPr>
          <w:b/>
          <w:sz w:val="22"/>
          <w:szCs w:val="22"/>
        </w:rPr>
        <w:t>ANEXO VI</w:t>
      </w:r>
      <w:proofErr w:type="gramEnd"/>
    </w:p>
    <w:p w:rsidR="00995BCC" w:rsidRDefault="00995BCC" w:rsidP="00995BCC">
      <w:pPr>
        <w:jc w:val="center"/>
        <w:rPr>
          <w:b/>
          <w:sz w:val="22"/>
          <w:szCs w:val="22"/>
        </w:rPr>
      </w:pPr>
    </w:p>
    <w:p w:rsidR="00995BCC" w:rsidRDefault="00995BCC" w:rsidP="00995BCC">
      <w:pPr>
        <w:jc w:val="center"/>
        <w:rPr>
          <w:b/>
          <w:sz w:val="22"/>
          <w:szCs w:val="22"/>
        </w:rPr>
      </w:pPr>
      <w:r>
        <w:rPr>
          <w:b/>
          <w:sz w:val="22"/>
          <w:szCs w:val="22"/>
        </w:rPr>
        <w:t>MINUTA DE CONTRATO</w:t>
      </w:r>
    </w:p>
    <w:p w:rsidR="00995BCC" w:rsidRDefault="00995BCC" w:rsidP="00995BCC">
      <w:pPr>
        <w:rPr>
          <w:b/>
          <w:sz w:val="22"/>
          <w:szCs w:val="22"/>
        </w:rPr>
      </w:pPr>
    </w:p>
    <w:p w:rsidR="00995BCC" w:rsidRDefault="00995BCC" w:rsidP="00995BCC">
      <w:pPr>
        <w:rPr>
          <w:b/>
          <w:sz w:val="22"/>
          <w:szCs w:val="22"/>
        </w:rPr>
      </w:pPr>
    </w:p>
    <w:p w:rsidR="00995BCC" w:rsidRDefault="00995BCC" w:rsidP="00995BCC">
      <w:pPr>
        <w:rPr>
          <w:b/>
          <w:sz w:val="22"/>
          <w:szCs w:val="22"/>
        </w:rPr>
      </w:pPr>
    </w:p>
    <w:p w:rsidR="00995BCC" w:rsidRDefault="00995BCC" w:rsidP="00995BCC">
      <w:pPr>
        <w:rPr>
          <w:b/>
          <w:sz w:val="22"/>
          <w:szCs w:val="22"/>
        </w:rPr>
      </w:pPr>
    </w:p>
    <w:p w:rsidR="00995BCC" w:rsidRDefault="00995BCC" w:rsidP="00995BCC">
      <w:pPr>
        <w:rPr>
          <w:b/>
          <w:sz w:val="22"/>
          <w:szCs w:val="22"/>
        </w:rPr>
      </w:pPr>
    </w:p>
    <w:p w:rsidR="00995BCC" w:rsidRDefault="00995BCC" w:rsidP="00995BCC">
      <w:pPr>
        <w:pStyle w:val="Ttulo8"/>
        <w:ind w:left="0"/>
        <w:rPr>
          <w:b w:val="0"/>
          <w:sz w:val="20"/>
        </w:rPr>
      </w:pPr>
    </w:p>
    <w:p w:rsidR="00995BCC" w:rsidRDefault="00995BCC" w:rsidP="00995BCC">
      <w:pPr>
        <w:pStyle w:val="WW-Corpodetexto2"/>
        <w:tabs>
          <w:tab w:val="left" w:pos="1134"/>
          <w:tab w:val="left" w:pos="1418"/>
        </w:tabs>
        <w:rPr>
          <w:rFonts w:ascii="Times New Roman" w:hAnsi="Times New Roman"/>
        </w:rPr>
      </w:pPr>
      <w:r>
        <w:rPr>
          <w:rFonts w:ascii="Times New Roman" w:hAnsi="Times New Roman"/>
        </w:rPr>
        <w:t>TERMO DE CONTRATO QUE ENTRE SI CELEBRAM O MUNICÍPIO DE ESTIVA POR INTERMÉDIO DE SUA PREFEITURA MUNICIPAL e a EMPRESA</w:t>
      </w:r>
      <w:proofErr w:type="gramStart"/>
      <w:r>
        <w:rPr>
          <w:rFonts w:ascii="Times New Roman" w:hAnsi="Times New Roman"/>
        </w:rPr>
        <w:t xml:space="preserve">  </w:t>
      </w:r>
      <w:proofErr w:type="gramEnd"/>
      <w:r>
        <w:rPr>
          <w:rFonts w:ascii="Times New Roman" w:hAnsi="Times New Roman"/>
        </w:rPr>
        <w:t>________________________.</w:t>
      </w:r>
    </w:p>
    <w:p w:rsidR="00995BCC" w:rsidRDefault="00995BCC" w:rsidP="00995BCC">
      <w:pPr>
        <w:pStyle w:val="WW-Corpodetexto2"/>
        <w:tabs>
          <w:tab w:val="left" w:pos="1134"/>
          <w:tab w:val="left" w:pos="1418"/>
        </w:tabs>
        <w:rPr>
          <w:rFonts w:ascii="Times New Roman" w:hAnsi="Times New Roman"/>
        </w:rPr>
      </w:pPr>
    </w:p>
    <w:p w:rsidR="00995BCC" w:rsidRDefault="00995BCC" w:rsidP="00995BCC">
      <w:pPr>
        <w:pStyle w:val="WW-Corpodetexto2"/>
        <w:tabs>
          <w:tab w:val="left" w:pos="1134"/>
          <w:tab w:val="left" w:pos="1418"/>
        </w:tabs>
        <w:rPr>
          <w:rFonts w:ascii="Times New Roman" w:hAnsi="Times New Roman"/>
        </w:rPr>
      </w:pPr>
      <w:r>
        <w:rPr>
          <w:rFonts w:ascii="Times New Roman" w:hAnsi="Times New Roman"/>
        </w:rPr>
        <w:t xml:space="preserve">O Município de ESTIVA, Estado de Minas Gerais, pessoa jurídica de direito público, inscrita no CNPJ/MF sob o nº 18.675.918/0001-04, por seu representante legal Sr. João Marques Ferreira, Prefeito Municipal, portador do CPF nº 0, Carteira Identidade RG. MG abaixo assinado, a seguir denominado simplesmente CONTRATANTE e a empresa _____________________________, sediada no (a) __________________________________________, inscrita no CNPJ/MF sob o nº _________________________, neste ato representada por </w:t>
      </w:r>
      <w:proofErr w:type="spellStart"/>
      <w:r>
        <w:rPr>
          <w:rFonts w:ascii="Times New Roman" w:hAnsi="Times New Roman"/>
        </w:rPr>
        <w:t>seu_________________</w:t>
      </w:r>
      <w:proofErr w:type="spellEnd"/>
      <w:r>
        <w:rPr>
          <w:rFonts w:ascii="Times New Roman" w:hAnsi="Times New Roman"/>
        </w:rPr>
        <w:t xml:space="preserve">, </w:t>
      </w:r>
      <w:proofErr w:type="gramStart"/>
      <w:r>
        <w:rPr>
          <w:rFonts w:ascii="Times New Roman" w:hAnsi="Times New Roman"/>
        </w:rPr>
        <w:t>Sr.</w:t>
      </w:r>
      <w:proofErr w:type="gramEnd"/>
      <w:r>
        <w:rPr>
          <w:rFonts w:ascii="Times New Roman" w:hAnsi="Times New Roman"/>
        </w:rPr>
        <w:t xml:space="preserve">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sujeitando-se às normas preconizadas na Lei nº 8.666, de 21 de junho de 1993, Lei 10.520/2002, e Decreto Municipal nº 2.084/05, e no que consta do Procedi</w:t>
      </w:r>
      <w:r w:rsidR="0036125D">
        <w:rPr>
          <w:rFonts w:ascii="Times New Roman" w:hAnsi="Times New Roman"/>
        </w:rPr>
        <w:t>mento Licitatório nº 0167/13, Pregão 062</w:t>
      </w:r>
      <w:r>
        <w:rPr>
          <w:rFonts w:ascii="Times New Roman" w:hAnsi="Times New Roman"/>
        </w:rPr>
        <w:t>/13, mediante as cláusulas e condições seguintes:</w:t>
      </w:r>
    </w:p>
    <w:p w:rsidR="00995BCC" w:rsidRDefault="00995BCC" w:rsidP="00995BCC">
      <w:pPr>
        <w:tabs>
          <w:tab w:val="left" w:pos="1134"/>
          <w:tab w:val="left" w:pos="1418"/>
        </w:tabs>
        <w:jc w:val="both"/>
        <w:rPr>
          <w:sz w:val="18"/>
        </w:rPr>
      </w:pPr>
    </w:p>
    <w:p w:rsidR="00995BCC" w:rsidRDefault="00995BCC" w:rsidP="00995BCC">
      <w:pPr>
        <w:tabs>
          <w:tab w:val="left" w:pos="1134"/>
          <w:tab w:val="left" w:pos="1418"/>
        </w:tabs>
        <w:jc w:val="both"/>
        <w:rPr>
          <w:sz w:val="18"/>
        </w:rPr>
      </w:pPr>
      <w:proofErr w:type="gramStart"/>
      <w:r>
        <w:rPr>
          <w:i/>
          <w:sz w:val="18"/>
          <w:u w:val="single"/>
        </w:rPr>
        <w:t>1.</w:t>
      </w:r>
      <w:proofErr w:type="gramEnd"/>
      <w:r>
        <w:rPr>
          <w:i/>
          <w:sz w:val="18"/>
          <w:u w:val="single"/>
        </w:rPr>
        <w:t>CLÁUSULA PRIMEIRA - DO OBJETO</w:t>
      </w:r>
    </w:p>
    <w:p w:rsidR="00995BCC" w:rsidRDefault="00995BCC" w:rsidP="00995BCC">
      <w:pPr>
        <w:pStyle w:val="Recuodecorpodetexto3"/>
        <w:tabs>
          <w:tab w:val="left" w:pos="1134"/>
          <w:tab w:val="left" w:pos="1418"/>
        </w:tabs>
        <w:ind w:left="0"/>
        <w:jc w:val="both"/>
        <w:rPr>
          <w:sz w:val="18"/>
        </w:rPr>
      </w:pPr>
      <w:r>
        <w:rPr>
          <w:sz w:val="18"/>
        </w:rPr>
        <w:t xml:space="preserve">1.1. O objeto do presente contrato é a contratação de empresa para fornecimento de vassouras para o </w:t>
      </w:r>
      <w:proofErr w:type="spellStart"/>
      <w:r>
        <w:rPr>
          <w:sz w:val="18"/>
        </w:rPr>
        <w:t>municipio</w:t>
      </w:r>
      <w:proofErr w:type="spellEnd"/>
      <w:r>
        <w:rPr>
          <w:sz w:val="18"/>
        </w:rPr>
        <w:t>, conforme especificação constante do Anexo I do edital d</w:t>
      </w:r>
      <w:r w:rsidR="00EF097B">
        <w:rPr>
          <w:sz w:val="18"/>
        </w:rPr>
        <w:t>e licitação (procedimento nº 167/13, Pregão 062</w:t>
      </w:r>
      <w:r>
        <w:rPr>
          <w:sz w:val="18"/>
        </w:rPr>
        <w:t>/13) e proposta comercial apresentada pela ora Contratada.</w:t>
      </w:r>
    </w:p>
    <w:p w:rsidR="00995BCC" w:rsidRDefault="00995BCC" w:rsidP="00995BCC">
      <w:pPr>
        <w:pStyle w:val="Recuodecorpodetexto3"/>
        <w:tabs>
          <w:tab w:val="left" w:pos="1134"/>
          <w:tab w:val="left" w:pos="1418"/>
        </w:tabs>
        <w:ind w:left="0"/>
        <w:jc w:val="both"/>
        <w:rPr>
          <w:color w:val="0000FF"/>
          <w:sz w:val="18"/>
        </w:rPr>
      </w:pPr>
      <w:r>
        <w:rPr>
          <w:sz w:val="18"/>
        </w:rPr>
        <w:t xml:space="preserve">1.1.1. O instrumento </w:t>
      </w:r>
      <w:proofErr w:type="spellStart"/>
      <w:r>
        <w:rPr>
          <w:sz w:val="18"/>
        </w:rPr>
        <w:t>editalício</w:t>
      </w:r>
      <w:proofErr w:type="spellEnd"/>
      <w:r>
        <w:rPr>
          <w:sz w:val="18"/>
        </w:rPr>
        <w:t xml:space="preserve"> do processo licitatório </w:t>
      </w:r>
      <w:proofErr w:type="gramStart"/>
      <w:r>
        <w:rPr>
          <w:sz w:val="18"/>
        </w:rPr>
        <w:t>supra citado</w:t>
      </w:r>
      <w:proofErr w:type="gramEnd"/>
      <w:r>
        <w:rPr>
          <w:sz w:val="18"/>
        </w:rPr>
        <w:t>, seus anexos e proposta comercial apresentada são partes integrantes do presente instrumento de contrato como se aqui transcritos estivessem. Nos pontos omissos reger-se-á o presente contrato pela Lei 10.520 e subsidiariamente pela Lei 8666/93.</w:t>
      </w:r>
    </w:p>
    <w:p w:rsidR="00995BCC" w:rsidRDefault="00995BCC" w:rsidP="00995BCC">
      <w:pPr>
        <w:tabs>
          <w:tab w:val="left" w:pos="1134"/>
          <w:tab w:val="left" w:pos="1418"/>
        </w:tabs>
        <w:jc w:val="both"/>
        <w:rPr>
          <w:i/>
          <w:sz w:val="18"/>
          <w:u w:val="single"/>
        </w:rPr>
      </w:pPr>
    </w:p>
    <w:p w:rsidR="00995BCC" w:rsidRDefault="00995BCC" w:rsidP="00995BCC">
      <w:pPr>
        <w:tabs>
          <w:tab w:val="left" w:pos="1134"/>
          <w:tab w:val="left" w:pos="1418"/>
        </w:tabs>
        <w:jc w:val="both"/>
        <w:rPr>
          <w:i/>
          <w:sz w:val="18"/>
          <w:u w:val="single"/>
        </w:rPr>
      </w:pPr>
      <w:r>
        <w:rPr>
          <w:i/>
          <w:sz w:val="18"/>
          <w:u w:val="single"/>
        </w:rPr>
        <w:t>2. CLÁUSULA SEGUNDA - DAS OBRIGAÇÕES DA CONTRATANTE</w:t>
      </w:r>
    </w:p>
    <w:p w:rsidR="00995BCC" w:rsidRDefault="00995BCC" w:rsidP="00995BCC">
      <w:pPr>
        <w:tabs>
          <w:tab w:val="left" w:pos="1134"/>
          <w:tab w:val="left" w:pos="1418"/>
        </w:tabs>
        <w:jc w:val="both"/>
        <w:rPr>
          <w:sz w:val="18"/>
        </w:rPr>
      </w:pPr>
      <w:r>
        <w:rPr>
          <w:sz w:val="18"/>
        </w:rPr>
        <w:t xml:space="preserve">2.1 Para garantir o fiel cumprimento do objeto do presente Contrato, a CONTRATANTE se </w:t>
      </w:r>
      <w:proofErr w:type="gramStart"/>
      <w:r>
        <w:rPr>
          <w:sz w:val="18"/>
        </w:rPr>
        <w:t>obriga</w:t>
      </w:r>
      <w:proofErr w:type="gramEnd"/>
      <w:r>
        <w:rPr>
          <w:sz w:val="18"/>
        </w:rPr>
        <w:t xml:space="preserve"> a:</w:t>
      </w:r>
    </w:p>
    <w:p w:rsidR="00995BCC" w:rsidRDefault="00995BCC" w:rsidP="00995BCC">
      <w:pPr>
        <w:tabs>
          <w:tab w:val="left" w:pos="1134"/>
          <w:tab w:val="left" w:pos="1418"/>
        </w:tabs>
        <w:jc w:val="both"/>
        <w:rPr>
          <w:sz w:val="18"/>
        </w:rPr>
      </w:pPr>
      <w:r>
        <w:rPr>
          <w:sz w:val="18"/>
        </w:rPr>
        <w:t xml:space="preserve">a) efetuar o pagamento na forma convencionada na Cláusula Quinta do presente instrumento, dentro do prazo previsto, desde que atendidas </w:t>
      </w:r>
      <w:proofErr w:type="gramStart"/>
      <w:r>
        <w:rPr>
          <w:sz w:val="18"/>
        </w:rPr>
        <w:t>as</w:t>
      </w:r>
      <w:proofErr w:type="gramEnd"/>
      <w:r>
        <w:rPr>
          <w:sz w:val="18"/>
        </w:rPr>
        <w:t xml:space="preserve"> formalidades previstas;</w:t>
      </w:r>
    </w:p>
    <w:p w:rsidR="00995BCC" w:rsidRDefault="00995BCC" w:rsidP="00995BCC">
      <w:pPr>
        <w:tabs>
          <w:tab w:val="left" w:pos="1134"/>
          <w:tab w:val="left" w:pos="1418"/>
        </w:tabs>
        <w:jc w:val="both"/>
        <w:rPr>
          <w:sz w:val="18"/>
        </w:rPr>
      </w:pPr>
      <w:r>
        <w:rPr>
          <w:sz w:val="18"/>
        </w:rPr>
        <w:t>b) designar um representante para acompanhar e fiscalizar a prestação do serviço objeto deste instrumento, em conformidade com a proposta, devendo anotar em registro próprio, todas as ocorrências verificadas;</w:t>
      </w:r>
    </w:p>
    <w:p w:rsidR="00995BCC" w:rsidRDefault="00995BCC" w:rsidP="00995BCC">
      <w:pPr>
        <w:pStyle w:val="Recuodecorpodetexto2"/>
        <w:ind w:left="0"/>
        <w:rPr>
          <w:sz w:val="18"/>
        </w:rPr>
      </w:pPr>
      <w:r>
        <w:rPr>
          <w:sz w:val="18"/>
        </w:rPr>
        <w:t>c) notificar a CONTRATADA, imediatamente, sobre as faltas e defeitos observados no cumprimento da obrigação ora ajustada;</w:t>
      </w:r>
    </w:p>
    <w:p w:rsidR="00995BCC" w:rsidRDefault="00995BCC" w:rsidP="00995BCC">
      <w:pPr>
        <w:tabs>
          <w:tab w:val="left" w:pos="1134"/>
          <w:tab w:val="left" w:pos="1418"/>
        </w:tabs>
        <w:jc w:val="both"/>
        <w:rPr>
          <w:i/>
          <w:sz w:val="18"/>
          <w:u w:val="single"/>
        </w:rPr>
      </w:pPr>
    </w:p>
    <w:p w:rsidR="00995BCC" w:rsidRDefault="00995BCC" w:rsidP="00995BCC">
      <w:pPr>
        <w:tabs>
          <w:tab w:val="left" w:pos="1134"/>
          <w:tab w:val="left" w:pos="1418"/>
        </w:tabs>
        <w:jc w:val="both"/>
        <w:rPr>
          <w:i/>
          <w:sz w:val="18"/>
          <w:u w:val="single"/>
        </w:rPr>
      </w:pPr>
      <w:r>
        <w:rPr>
          <w:i/>
          <w:sz w:val="18"/>
          <w:u w:val="single"/>
        </w:rPr>
        <w:t>3. CLÁUSULA TERCEIRA - DAS OBRIGAÇÕES DA CONTRATADA</w:t>
      </w:r>
    </w:p>
    <w:p w:rsidR="00995BCC" w:rsidRDefault="00995BCC" w:rsidP="00995BCC">
      <w:pPr>
        <w:tabs>
          <w:tab w:val="left" w:pos="1134"/>
          <w:tab w:val="left" w:pos="1418"/>
        </w:tabs>
        <w:jc w:val="both"/>
        <w:rPr>
          <w:sz w:val="18"/>
        </w:rPr>
      </w:pPr>
      <w:r>
        <w:rPr>
          <w:sz w:val="18"/>
        </w:rPr>
        <w:t>3.1. Para a prestação do serviço objeto deste Contrato, a CONTRATADA se obriga a:</w:t>
      </w:r>
    </w:p>
    <w:p w:rsidR="00995BCC" w:rsidRDefault="00995BCC" w:rsidP="00995BCC">
      <w:pPr>
        <w:tabs>
          <w:tab w:val="left" w:pos="1134"/>
          <w:tab w:val="left" w:pos="1418"/>
        </w:tabs>
        <w:jc w:val="both"/>
        <w:rPr>
          <w:sz w:val="18"/>
        </w:rPr>
      </w:pPr>
      <w:r>
        <w:rPr>
          <w:sz w:val="18"/>
        </w:rPr>
        <w:t xml:space="preserve">a) executar fielmente o objeto, dentro das especificações exigidas no instrumento convocatório, atendendo às requisições dos </w:t>
      </w:r>
      <w:proofErr w:type="gramStart"/>
      <w:r>
        <w:rPr>
          <w:sz w:val="18"/>
        </w:rPr>
        <w:t>do serviços</w:t>
      </w:r>
      <w:proofErr w:type="gramEnd"/>
      <w:r>
        <w:rPr>
          <w:sz w:val="18"/>
        </w:rPr>
        <w:t xml:space="preserve"> previstos na proposta comercial apresentada.</w:t>
      </w:r>
    </w:p>
    <w:p w:rsidR="00995BCC" w:rsidRDefault="00995BCC" w:rsidP="00995BCC">
      <w:pPr>
        <w:pStyle w:val="WW-Corpodetexto2"/>
        <w:tabs>
          <w:tab w:val="left" w:pos="1134"/>
          <w:tab w:val="left" w:pos="1418"/>
        </w:tabs>
        <w:rPr>
          <w:rFonts w:ascii="Times New Roman" w:hAnsi="Times New Roman"/>
        </w:rPr>
      </w:pPr>
      <w:r>
        <w:rPr>
          <w:rFonts w:ascii="Times New Roman" w:hAnsi="Times New Roman"/>
        </w:rPr>
        <w:t>b) assumir inteira responsabilidade com todas as despesas diretas e indiretas como as de pessoal envolvidas na execução do fornecimento, que não terão qualquer vínculo empregatício com a Contratante.</w:t>
      </w:r>
    </w:p>
    <w:p w:rsidR="00995BCC" w:rsidRDefault="00995BCC" w:rsidP="00995BCC">
      <w:pPr>
        <w:tabs>
          <w:tab w:val="left" w:pos="1134"/>
          <w:tab w:val="left" w:pos="1418"/>
        </w:tabs>
        <w:jc w:val="both"/>
        <w:rPr>
          <w:sz w:val="18"/>
        </w:rPr>
      </w:pPr>
      <w:r>
        <w:rPr>
          <w:sz w:val="18"/>
        </w:rPr>
        <w:t>c) assumir inteira responsabilidade por qualquer dano pessoal e material que seus empregados venham a causar ao patrimônio da Contratante ou a terceiros, quando da execução do objeto deste ajuste ou em razão da má qualidade dos produtos fornecidos.</w:t>
      </w:r>
    </w:p>
    <w:p w:rsidR="00995BCC" w:rsidRDefault="00995BCC" w:rsidP="00995BCC">
      <w:pPr>
        <w:pStyle w:val="WW-Corpodetexto2"/>
        <w:tabs>
          <w:tab w:val="left" w:pos="1134"/>
          <w:tab w:val="left" w:pos="1418"/>
        </w:tabs>
        <w:rPr>
          <w:rFonts w:ascii="Times New Roman" w:hAnsi="Times New Roman"/>
        </w:rPr>
      </w:pPr>
      <w:r>
        <w:rPr>
          <w:rFonts w:ascii="Times New Roman" w:hAnsi="Times New Roman"/>
        </w:rPr>
        <w:t>d) substituir, às suas expensas, no total ou em parte, o objeto deste Contrato em que se verificarem vícios, defeitos ou quaisquer outros vícios que não atendam aos padrões das normas da Associação Brasileira de Normas e Técnicas, existentes e aplicáveis quanto ao fornecimento do objeto</w:t>
      </w:r>
      <w:proofErr w:type="gramStart"/>
      <w:r>
        <w:rPr>
          <w:rFonts w:ascii="Times New Roman" w:hAnsi="Times New Roman"/>
        </w:rPr>
        <w:t xml:space="preserve">  </w:t>
      </w:r>
      <w:proofErr w:type="gramEnd"/>
      <w:r>
        <w:rPr>
          <w:rFonts w:ascii="Times New Roman" w:hAnsi="Times New Roman"/>
        </w:rPr>
        <w:t>desta licitação.</w:t>
      </w:r>
    </w:p>
    <w:p w:rsidR="00995BCC" w:rsidRDefault="00995BCC" w:rsidP="00995BCC">
      <w:pPr>
        <w:tabs>
          <w:tab w:val="left" w:pos="1134"/>
          <w:tab w:val="left" w:pos="1418"/>
        </w:tabs>
        <w:jc w:val="both"/>
        <w:rPr>
          <w:sz w:val="18"/>
        </w:rPr>
      </w:pPr>
      <w:r>
        <w:rPr>
          <w:sz w:val="18"/>
        </w:rPr>
        <w:t>e) atender às determinações regulares do representante designado pela CONTRATANTE, bem assim as da autoridade superior;</w:t>
      </w:r>
    </w:p>
    <w:p w:rsidR="00995BCC" w:rsidRDefault="00995BCC" w:rsidP="00995BCC">
      <w:pPr>
        <w:tabs>
          <w:tab w:val="left" w:pos="1134"/>
          <w:tab w:val="left" w:pos="1418"/>
        </w:tabs>
        <w:jc w:val="both"/>
        <w:rPr>
          <w:sz w:val="18"/>
        </w:rPr>
      </w:pPr>
      <w:r>
        <w:rPr>
          <w:sz w:val="18"/>
        </w:rPr>
        <w:t>f) aceitar a ampliação ou redução do objeto contratado nos limites estabelecidos no § 1º do art. 65 da Lei nº 8.666/93;</w:t>
      </w:r>
    </w:p>
    <w:p w:rsidR="00995BCC" w:rsidRDefault="00995BCC" w:rsidP="00995BCC">
      <w:pPr>
        <w:tabs>
          <w:tab w:val="left" w:pos="1134"/>
          <w:tab w:val="left" w:pos="1418"/>
        </w:tabs>
        <w:jc w:val="both"/>
        <w:rPr>
          <w:color w:val="000000"/>
          <w:sz w:val="18"/>
        </w:rPr>
      </w:pPr>
      <w:r>
        <w:rPr>
          <w:color w:val="000000"/>
          <w:sz w:val="18"/>
          <w:szCs w:val="22"/>
        </w:rPr>
        <w:t>h) manter durante o período contratual as condições de habilitação.</w:t>
      </w:r>
    </w:p>
    <w:p w:rsidR="00995BCC" w:rsidRDefault="00995BCC" w:rsidP="00995BCC">
      <w:pPr>
        <w:tabs>
          <w:tab w:val="left" w:pos="1134"/>
          <w:tab w:val="left" w:pos="1418"/>
        </w:tabs>
        <w:jc w:val="both"/>
        <w:rPr>
          <w:sz w:val="18"/>
        </w:rPr>
      </w:pPr>
    </w:p>
    <w:p w:rsidR="00995BCC" w:rsidRDefault="00995BCC" w:rsidP="00995BCC">
      <w:pPr>
        <w:tabs>
          <w:tab w:val="left" w:pos="1134"/>
          <w:tab w:val="left" w:pos="1418"/>
        </w:tabs>
        <w:jc w:val="both"/>
        <w:rPr>
          <w:i/>
          <w:sz w:val="18"/>
          <w:u w:val="single"/>
        </w:rPr>
      </w:pPr>
      <w:r>
        <w:rPr>
          <w:i/>
          <w:sz w:val="18"/>
          <w:u w:val="single"/>
        </w:rPr>
        <w:t>4. CLÁUSULA QUARTA - DO PREÇO</w:t>
      </w:r>
    </w:p>
    <w:p w:rsidR="00995BCC" w:rsidRDefault="00995BCC" w:rsidP="00995BCC">
      <w:pPr>
        <w:tabs>
          <w:tab w:val="left" w:pos="1134"/>
          <w:tab w:val="left" w:pos="1418"/>
        </w:tabs>
        <w:jc w:val="both"/>
        <w:rPr>
          <w:sz w:val="18"/>
        </w:rPr>
      </w:pPr>
      <w:r>
        <w:rPr>
          <w:sz w:val="18"/>
        </w:rPr>
        <w:t xml:space="preserve">4.1. </w:t>
      </w:r>
      <w:proofErr w:type="gramStart"/>
      <w:r>
        <w:rPr>
          <w:sz w:val="18"/>
        </w:rPr>
        <w:t>Pelo fornecimento do objeto previsto na cláusula primeira deste Contrato, a CONTRATANTE pagará à CONTRATADA, conforme cláusula quinta deste instrumento)</w:t>
      </w:r>
      <w:proofErr w:type="gramEnd"/>
      <w:r>
        <w:rPr>
          <w:sz w:val="18"/>
        </w:rPr>
        <w:t>, a importância global de R$...., observada a Proposta Comercial do Processo licitatório à epígrafe.</w:t>
      </w:r>
    </w:p>
    <w:p w:rsidR="00995BCC" w:rsidRDefault="00995BCC" w:rsidP="00995BCC">
      <w:pPr>
        <w:tabs>
          <w:tab w:val="left" w:pos="1134"/>
          <w:tab w:val="left" w:pos="1418"/>
        </w:tabs>
        <w:jc w:val="both"/>
        <w:rPr>
          <w:i/>
          <w:sz w:val="18"/>
          <w:u w:val="single"/>
        </w:rPr>
      </w:pPr>
    </w:p>
    <w:p w:rsidR="00995BCC" w:rsidRDefault="00995BCC" w:rsidP="00995BCC">
      <w:pPr>
        <w:tabs>
          <w:tab w:val="left" w:pos="1134"/>
          <w:tab w:val="left" w:pos="1418"/>
        </w:tabs>
        <w:jc w:val="both"/>
        <w:rPr>
          <w:i/>
          <w:sz w:val="18"/>
          <w:u w:val="single"/>
        </w:rPr>
      </w:pPr>
    </w:p>
    <w:p w:rsidR="00995BCC" w:rsidRDefault="00995BCC" w:rsidP="00995BCC">
      <w:pPr>
        <w:tabs>
          <w:tab w:val="left" w:pos="1134"/>
          <w:tab w:val="left" w:pos="1418"/>
        </w:tabs>
        <w:jc w:val="both"/>
        <w:rPr>
          <w:i/>
          <w:sz w:val="18"/>
          <w:u w:val="single"/>
        </w:rPr>
      </w:pPr>
    </w:p>
    <w:p w:rsidR="00995BCC" w:rsidRDefault="00995BCC" w:rsidP="00995BCC">
      <w:pPr>
        <w:tabs>
          <w:tab w:val="left" w:pos="1134"/>
          <w:tab w:val="left" w:pos="1418"/>
        </w:tabs>
        <w:jc w:val="both"/>
        <w:rPr>
          <w:i/>
          <w:sz w:val="18"/>
          <w:u w:val="single"/>
        </w:rPr>
      </w:pPr>
      <w:r>
        <w:rPr>
          <w:i/>
          <w:sz w:val="18"/>
          <w:u w:val="single"/>
        </w:rPr>
        <w:t>5. CLÁUSULA QUINTA - DO PAGAMENTO</w:t>
      </w:r>
    </w:p>
    <w:p w:rsidR="00995BCC" w:rsidRDefault="00995BCC" w:rsidP="00995BCC">
      <w:pPr>
        <w:tabs>
          <w:tab w:val="left" w:pos="1134"/>
          <w:tab w:val="left" w:pos="1418"/>
        </w:tabs>
        <w:jc w:val="both"/>
        <w:rPr>
          <w:sz w:val="18"/>
        </w:rPr>
      </w:pPr>
      <w:r>
        <w:rPr>
          <w:sz w:val="18"/>
        </w:rPr>
        <w:t xml:space="preserve">5.1. O pagamento somente será efetuado pela licitadora se a CONTRATADA mantiver as mesmas condições de habilitações do momento do contrato, devendo providenciar a renovação dos documentos que vencerem e apresentá-los à CPL para renovação dos mesmos em seu cadastro. Somente se dará mediante a apresentação da(s) nota(s) </w:t>
      </w:r>
      <w:proofErr w:type="gramStart"/>
      <w:r>
        <w:rPr>
          <w:sz w:val="18"/>
        </w:rPr>
        <w:t>fiscal(</w:t>
      </w:r>
      <w:proofErr w:type="gramEnd"/>
      <w:r>
        <w:rPr>
          <w:sz w:val="18"/>
        </w:rPr>
        <w:t>is)/fatura(s), devidamente regularizadas, pelos produtos atinentes à requisição de material efetuada pela Contratante e devidamente atestados pelo responsável da unidade recebedora dos mesmos, através de cheque nominal à licitante/contratada, observado em todos os casos o disposto nos itens 3.1.do presente instrumento.</w:t>
      </w:r>
    </w:p>
    <w:p w:rsidR="00995BCC" w:rsidRDefault="00995BCC" w:rsidP="00995BCC">
      <w:pPr>
        <w:tabs>
          <w:tab w:val="left" w:pos="1134"/>
          <w:tab w:val="left" w:pos="1418"/>
        </w:tabs>
        <w:jc w:val="both"/>
        <w:rPr>
          <w:sz w:val="18"/>
        </w:rPr>
      </w:pPr>
      <w:r>
        <w:rPr>
          <w:sz w:val="18"/>
        </w:rPr>
        <w:t>5.1.1 - A licitadora disporá de um prazo de 03 (três) dias úteis para efetuar o atesto ou rejeitar os documentos de cobrança por erros ou incorreções em seu preenchimento;</w:t>
      </w:r>
    </w:p>
    <w:p w:rsidR="00995BCC" w:rsidRDefault="00995BCC" w:rsidP="00995BCC">
      <w:pPr>
        <w:tabs>
          <w:tab w:val="left" w:pos="1134"/>
          <w:tab w:val="left" w:pos="1418"/>
        </w:tabs>
        <w:jc w:val="both"/>
        <w:rPr>
          <w:sz w:val="18"/>
        </w:rPr>
      </w:pPr>
      <w:r>
        <w:rPr>
          <w:sz w:val="18"/>
        </w:rPr>
        <w:t>5.2. - A licitadora disporá de um prazo de 05(cinco) dias úteis contados do atesto da respectiva nota fiscal/</w:t>
      </w:r>
      <w:proofErr w:type="gramStart"/>
      <w:r>
        <w:rPr>
          <w:sz w:val="18"/>
        </w:rPr>
        <w:t>fatura para efetuar o(s) pagamento(s) ressalvada</w:t>
      </w:r>
      <w:proofErr w:type="gramEnd"/>
      <w:r>
        <w:rPr>
          <w:sz w:val="18"/>
        </w:rPr>
        <w:t xml:space="preserve"> a disposição do item 5.1 deste instrumento.</w:t>
      </w:r>
    </w:p>
    <w:p w:rsidR="00995BCC" w:rsidRDefault="00995BCC" w:rsidP="00995BCC">
      <w:pPr>
        <w:tabs>
          <w:tab w:val="left" w:pos="1134"/>
          <w:tab w:val="left" w:pos="1418"/>
        </w:tabs>
        <w:jc w:val="both"/>
        <w:rPr>
          <w:sz w:val="18"/>
        </w:rPr>
      </w:pPr>
      <w:r>
        <w:rPr>
          <w:sz w:val="18"/>
        </w:rPr>
        <w:t>5.3 -</w:t>
      </w:r>
      <w:proofErr w:type="gramStart"/>
      <w:r>
        <w:rPr>
          <w:sz w:val="18"/>
        </w:rPr>
        <w:t xml:space="preserve">  </w:t>
      </w:r>
      <w:proofErr w:type="gramEnd"/>
      <w:r>
        <w:rPr>
          <w:sz w:val="18"/>
        </w:rPr>
        <w:t>A licitadora não fará nenhum pagamento à licitante/contratada antes de pagar  ou relevada a multa que porventura lhe tenha sido aplicada;</w:t>
      </w:r>
    </w:p>
    <w:p w:rsidR="00995BCC" w:rsidRDefault="00995BCC" w:rsidP="00995BCC">
      <w:pPr>
        <w:tabs>
          <w:tab w:val="left" w:pos="1134"/>
          <w:tab w:val="left" w:pos="1418"/>
        </w:tabs>
        <w:jc w:val="both"/>
        <w:rPr>
          <w:sz w:val="18"/>
        </w:rPr>
      </w:pPr>
      <w:r>
        <w:rPr>
          <w:sz w:val="18"/>
        </w:rPr>
        <w:t>5.4. Em caso de irregularidade na emissão dos documentos fiscais, o prazo de pagamento será contado a partir de sua reapresentação, desde que devidamente regularizados.</w:t>
      </w:r>
    </w:p>
    <w:p w:rsidR="00995BCC" w:rsidRDefault="00995BCC" w:rsidP="00995BCC">
      <w:pPr>
        <w:tabs>
          <w:tab w:val="left" w:pos="1134"/>
          <w:tab w:val="left" w:pos="1418"/>
        </w:tabs>
        <w:jc w:val="both"/>
        <w:rPr>
          <w:sz w:val="18"/>
        </w:rPr>
      </w:pPr>
      <w:r>
        <w:rPr>
          <w:sz w:val="18"/>
        </w:rPr>
        <w:t xml:space="preserve">5.5 - </w:t>
      </w:r>
      <w:r>
        <w:rPr>
          <w:sz w:val="18"/>
          <w:szCs w:val="22"/>
        </w:rPr>
        <w:t>É condição para o pagamento do valor constante de cada Nota Fiscal/Fatura, a apresentação de Prova de Regularidade com o Fundo de Garantia por Tempo de Serviço (FGTS) e com o Instituto Nacional do Seguro Social (INSS) e,</w:t>
      </w:r>
      <w:r>
        <w:rPr>
          <w:sz w:val="18"/>
        </w:rPr>
        <w:t xml:space="preserve"> quando for o caso, dos demais</w:t>
      </w:r>
      <w:proofErr w:type="gramStart"/>
      <w:r>
        <w:rPr>
          <w:sz w:val="18"/>
        </w:rPr>
        <w:t xml:space="preserve">  </w:t>
      </w:r>
      <w:proofErr w:type="gramEnd"/>
      <w:r>
        <w:rPr>
          <w:sz w:val="18"/>
        </w:rPr>
        <w:t>documentos de habilitação que estiverem vencidos.</w:t>
      </w:r>
    </w:p>
    <w:p w:rsidR="00995BCC" w:rsidRDefault="00995BCC" w:rsidP="00995BCC">
      <w:pPr>
        <w:tabs>
          <w:tab w:val="left" w:pos="1134"/>
          <w:tab w:val="left" w:pos="1418"/>
        </w:tabs>
        <w:jc w:val="both"/>
        <w:rPr>
          <w:sz w:val="18"/>
        </w:rPr>
      </w:pPr>
      <w:r>
        <w:rPr>
          <w:color w:val="000000"/>
          <w:sz w:val="18"/>
        </w:rPr>
        <w:t>5.6 – O pagamento somente será efetuado após a entrega completa dos itens solicitados nas ordens de fornecimento.</w:t>
      </w:r>
    </w:p>
    <w:p w:rsidR="00995BCC" w:rsidRDefault="00995BCC" w:rsidP="00995BCC">
      <w:pPr>
        <w:tabs>
          <w:tab w:val="left" w:pos="1134"/>
          <w:tab w:val="left" w:pos="1418"/>
        </w:tabs>
        <w:jc w:val="both"/>
        <w:rPr>
          <w:sz w:val="18"/>
        </w:rPr>
      </w:pPr>
    </w:p>
    <w:p w:rsidR="00995BCC" w:rsidRDefault="00995BCC" w:rsidP="00995BCC">
      <w:pPr>
        <w:tabs>
          <w:tab w:val="left" w:pos="1134"/>
          <w:tab w:val="left" w:pos="1418"/>
        </w:tabs>
        <w:jc w:val="both"/>
        <w:rPr>
          <w:i/>
          <w:sz w:val="18"/>
          <w:u w:val="single"/>
        </w:rPr>
      </w:pPr>
      <w:r>
        <w:rPr>
          <w:i/>
          <w:sz w:val="18"/>
          <w:u w:val="single"/>
        </w:rPr>
        <w:t>6. CLÁUSULA SEXTA - DA DESPESA</w:t>
      </w:r>
    </w:p>
    <w:p w:rsidR="00995BCC" w:rsidRDefault="00995BCC" w:rsidP="00995BCC">
      <w:pPr>
        <w:tabs>
          <w:tab w:val="left" w:pos="1134"/>
          <w:tab w:val="left" w:pos="1418"/>
        </w:tabs>
        <w:jc w:val="both"/>
        <w:rPr>
          <w:sz w:val="18"/>
        </w:rPr>
      </w:pPr>
      <w:r>
        <w:rPr>
          <w:sz w:val="18"/>
        </w:rPr>
        <w:t>6.1. A despesa com aquisição dos produtos de que trata este está estimada em</w:t>
      </w:r>
      <w:proofErr w:type="gramStart"/>
      <w:r>
        <w:rPr>
          <w:sz w:val="18"/>
        </w:rPr>
        <w:t xml:space="preserve">  </w:t>
      </w:r>
      <w:proofErr w:type="gramEnd"/>
      <w:r>
        <w:rPr>
          <w:sz w:val="18"/>
        </w:rPr>
        <w:t xml:space="preserve">R$ (..........) (...........), correndo à conta dos recursos consignados na lei orçamentária específica do presente exercício, segundo a Dotação Orçamentária nº: </w:t>
      </w:r>
    </w:p>
    <w:p w:rsidR="00995BCC" w:rsidRPr="003868F5" w:rsidRDefault="00995BCC" w:rsidP="00995BCC">
      <w:pPr>
        <w:pStyle w:val="Recuodecorpodetexto"/>
        <w:tabs>
          <w:tab w:val="left" w:pos="1134"/>
          <w:tab w:val="left" w:pos="1418"/>
        </w:tabs>
        <w:spacing w:before="0" w:after="0"/>
        <w:ind w:left="0"/>
        <w:rPr>
          <w:rFonts w:ascii="Times New Roman" w:hAnsi="Times New Roman" w:cs="Times New Roman"/>
          <w:sz w:val="18"/>
          <w:szCs w:val="22"/>
        </w:rPr>
      </w:pPr>
      <w:r w:rsidRPr="003868F5">
        <w:rPr>
          <w:rFonts w:ascii="Times New Roman" w:hAnsi="Times New Roman" w:cs="Times New Roman"/>
          <w:sz w:val="18"/>
          <w:szCs w:val="22"/>
        </w:rPr>
        <w:t xml:space="preserve">- EDUCAÇÃO– </w:t>
      </w:r>
      <w:proofErr w:type="gramStart"/>
      <w:r w:rsidRPr="003868F5">
        <w:rPr>
          <w:rFonts w:ascii="Times New Roman" w:hAnsi="Times New Roman" w:cs="Times New Roman"/>
          <w:sz w:val="18"/>
          <w:szCs w:val="22"/>
        </w:rPr>
        <w:t>FICHA:</w:t>
      </w:r>
      <w:proofErr w:type="gramEnd"/>
      <w:r w:rsidRPr="003868F5">
        <w:rPr>
          <w:rFonts w:ascii="Times New Roman" w:hAnsi="Times New Roman" w:cs="Times New Roman"/>
          <w:sz w:val="18"/>
          <w:szCs w:val="22"/>
        </w:rPr>
        <w:t>171</w:t>
      </w:r>
    </w:p>
    <w:p w:rsidR="00995BCC" w:rsidRPr="003868F5" w:rsidRDefault="00995BCC" w:rsidP="00995BCC">
      <w:pPr>
        <w:pStyle w:val="Recuodecorpodetexto"/>
        <w:tabs>
          <w:tab w:val="left" w:pos="1134"/>
          <w:tab w:val="left" w:pos="1418"/>
        </w:tabs>
        <w:spacing w:before="0" w:after="0"/>
        <w:ind w:left="0"/>
        <w:rPr>
          <w:rFonts w:ascii="Times New Roman" w:hAnsi="Times New Roman" w:cs="Times New Roman"/>
          <w:sz w:val="18"/>
          <w:szCs w:val="22"/>
        </w:rPr>
      </w:pPr>
      <w:r w:rsidRPr="003868F5">
        <w:rPr>
          <w:rFonts w:ascii="Times New Roman" w:hAnsi="Times New Roman" w:cs="Times New Roman"/>
          <w:sz w:val="18"/>
          <w:szCs w:val="22"/>
        </w:rPr>
        <w:t>-SAUDE- FICHAS 312, 384</w:t>
      </w:r>
    </w:p>
    <w:p w:rsidR="00995BCC" w:rsidRPr="003868F5" w:rsidRDefault="00995BCC" w:rsidP="00995BCC">
      <w:pPr>
        <w:pStyle w:val="Recuodecorpodetexto"/>
        <w:tabs>
          <w:tab w:val="left" w:pos="1134"/>
          <w:tab w:val="left" w:pos="1418"/>
        </w:tabs>
        <w:spacing w:before="0" w:after="0"/>
        <w:ind w:left="0"/>
        <w:rPr>
          <w:rFonts w:ascii="Times New Roman" w:hAnsi="Times New Roman" w:cs="Times New Roman"/>
          <w:sz w:val="18"/>
          <w:szCs w:val="22"/>
        </w:rPr>
      </w:pPr>
      <w:r w:rsidRPr="003868F5">
        <w:rPr>
          <w:rFonts w:ascii="Times New Roman" w:hAnsi="Times New Roman" w:cs="Times New Roman"/>
          <w:sz w:val="18"/>
          <w:szCs w:val="22"/>
        </w:rPr>
        <w:t>-ASSISTÊNCIA SOCIAL- FICHA 479</w:t>
      </w:r>
    </w:p>
    <w:p w:rsidR="00995BCC" w:rsidRPr="003868F5" w:rsidRDefault="00995BCC" w:rsidP="00995BCC">
      <w:pPr>
        <w:pStyle w:val="Recuodecorpodetexto"/>
        <w:tabs>
          <w:tab w:val="left" w:pos="1134"/>
          <w:tab w:val="left" w:pos="1418"/>
        </w:tabs>
        <w:spacing w:before="0" w:after="0"/>
        <w:ind w:left="0"/>
        <w:rPr>
          <w:rFonts w:ascii="Times New Roman" w:hAnsi="Times New Roman" w:cs="Times New Roman"/>
          <w:sz w:val="18"/>
          <w:szCs w:val="22"/>
        </w:rPr>
      </w:pPr>
      <w:r w:rsidRPr="003868F5">
        <w:rPr>
          <w:rFonts w:ascii="Times New Roman" w:hAnsi="Times New Roman" w:cs="Times New Roman"/>
          <w:sz w:val="18"/>
          <w:szCs w:val="22"/>
        </w:rPr>
        <w:t>-ADMINISTRAÇÃO-FICHA 30</w:t>
      </w:r>
    </w:p>
    <w:p w:rsidR="00995BCC" w:rsidRPr="003868F5" w:rsidRDefault="00995BCC" w:rsidP="00995BCC">
      <w:pPr>
        <w:pStyle w:val="Recuodecorpodetexto"/>
        <w:tabs>
          <w:tab w:val="left" w:pos="1134"/>
          <w:tab w:val="left" w:pos="1418"/>
        </w:tabs>
        <w:spacing w:before="0" w:after="0"/>
        <w:ind w:left="0"/>
        <w:rPr>
          <w:rFonts w:ascii="Times New Roman" w:hAnsi="Times New Roman" w:cs="Times New Roman"/>
          <w:sz w:val="18"/>
          <w:szCs w:val="22"/>
        </w:rPr>
      </w:pPr>
      <w:r w:rsidRPr="003868F5">
        <w:rPr>
          <w:rFonts w:ascii="Times New Roman" w:hAnsi="Times New Roman" w:cs="Times New Roman"/>
          <w:sz w:val="18"/>
          <w:szCs w:val="22"/>
        </w:rPr>
        <w:t>-TURISMO- FICHA 222</w:t>
      </w:r>
    </w:p>
    <w:p w:rsidR="00995BCC" w:rsidRPr="003868F5" w:rsidRDefault="00995BCC" w:rsidP="00995BCC">
      <w:pPr>
        <w:pStyle w:val="Recuodecorpodetexto"/>
        <w:tabs>
          <w:tab w:val="left" w:pos="1134"/>
          <w:tab w:val="left" w:pos="1418"/>
        </w:tabs>
        <w:spacing w:before="0" w:after="0"/>
        <w:ind w:left="0"/>
        <w:rPr>
          <w:rFonts w:ascii="Times New Roman" w:hAnsi="Times New Roman" w:cs="Times New Roman"/>
          <w:sz w:val="18"/>
          <w:szCs w:val="22"/>
        </w:rPr>
      </w:pPr>
      <w:r w:rsidRPr="003868F5">
        <w:rPr>
          <w:rFonts w:ascii="Times New Roman" w:hAnsi="Times New Roman" w:cs="Times New Roman"/>
          <w:sz w:val="18"/>
          <w:szCs w:val="22"/>
        </w:rPr>
        <w:t>-OBRAS-FICHAS 80, 82</w:t>
      </w:r>
    </w:p>
    <w:p w:rsidR="00995BCC" w:rsidRDefault="00995BCC" w:rsidP="00995BCC">
      <w:pPr>
        <w:pStyle w:val="Recuodecorpodetexto"/>
        <w:tabs>
          <w:tab w:val="left" w:pos="1134"/>
          <w:tab w:val="left" w:pos="1418"/>
        </w:tabs>
        <w:spacing w:before="0" w:after="0"/>
        <w:ind w:left="0"/>
        <w:rPr>
          <w:rFonts w:ascii="Times New Roman" w:hAnsi="Times New Roman" w:cs="Times New Roman"/>
          <w:i/>
          <w:sz w:val="18"/>
          <w:u w:val="single"/>
        </w:rPr>
      </w:pPr>
    </w:p>
    <w:p w:rsidR="00995BCC" w:rsidRDefault="00995BCC" w:rsidP="00995BCC">
      <w:pPr>
        <w:tabs>
          <w:tab w:val="left" w:pos="1134"/>
          <w:tab w:val="left" w:pos="1418"/>
        </w:tabs>
        <w:jc w:val="both"/>
        <w:rPr>
          <w:i/>
          <w:sz w:val="18"/>
          <w:u w:val="single"/>
        </w:rPr>
      </w:pPr>
      <w:r>
        <w:rPr>
          <w:i/>
          <w:sz w:val="18"/>
          <w:u w:val="single"/>
        </w:rPr>
        <w:t>7. CLÁUSULA SÉTIMA - DAS SANÇÕES ADMINISTRATIVAS</w:t>
      </w:r>
    </w:p>
    <w:p w:rsidR="00995BCC" w:rsidRDefault="00995BCC" w:rsidP="00995BCC">
      <w:pPr>
        <w:pStyle w:val="WW-Corpodetexto2"/>
        <w:tabs>
          <w:tab w:val="left" w:pos="1134"/>
          <w:tab w:val="left" w:pos="1418"/>
        </w:tabs>
        <w:rPr>
          <w:rFonts w:ascii="Times New Roman" w:hAnsi="Times New Roman"/>
        </w:rPr>
      </w:pPr>
      <w:r>
        <w:rPr>
          <w:rFonts w:ascii="Times New Roman" w:hAnsi="Times New Roman"/>
        </w:rPr>
        <w:t>7.1. Pelo descumprimento total ou parcial das condições contratuais, a Contratante poderá aplicar à Contratada as seguintes penalidades, além da responsabilização civil e penal cabíveis, sem prejuízo do disposto no art. 49, da lei 8.666/93:</w:t>
      </w:r>
    </w:p>
    <w:p w:rsidR="00995BCC" w:rsidRDefault="00995BCC" w:rsidP="00995BCC">
      <w:pPr>
        <w:pStyle w:val="WW-NormalWeb"/>
        <w:spacing w:before="0" w:after="0"/>
        <w:jc w:val="both"/>
        <w:rPr>
          <w:sz w:val="18"/>
          <w:szCs w:val="22"/>
        </w:rPr>
      </w:pPr>
      <w:proofErr w:type="gramStart"/>
      <w:r>
        <w:rPr>
          <w:sz w:val="18"/>
          <w:szCs w:val="22"/>
        </w:rPr>
        <w:t>7.1.1 .</w:t>
      </w:r>
      <w:proofErr w:type="gramEnd"/>
      <w:r>
        <w:rPr>
          <w:sz w:val="18"/>
          <w:szCs w:val="22"/>
        </w:rPr>
        <w:t xml:space="preserve"> Advertência;</w:t>
      </w:r>
    </w:p>
    <w:p w:rsidR="00995BCC" w:rsidRDefault="00995BCC" w:rsidP="00995BCC">
      <w:pPr>
        <w:pStyle w:val="WW-NormalWeb"/>
        <w:spacing w:before="0" w:after="0"/>
        <w:jc w:val="both"/>
        <w:rPr>
          <w:sz w:val="18"/>
          <w:szCs w:val="22"/>
        </w:rPr>
      </w:pPr>
      <w:r>
        <w:rPr>
          <w:sz w:val="18"/>
          <w:szCs w:val="22"/>
        </w:rPr>
        <w:t xml:space="preserve">7.1.2.  </w:t>
      </w:r>
      <w:proofErr w:type="gramStart"/>
      <w:r>
        <w:rPr>
          <w:sz w:val="18"/>
          <w:szCs w:val="22"/>
        </w:rPr>
        <w:t>multa</w:t>
      </w:r>
      <w:proofErr w:type="gramEnd"/>
      <w:r>
        <w:rPr>
          <w:sz w:val="18"/>
          <w:szCs w:val="22"/>
        </w:rPr>
        <w:t xml:space="preserve"> de até 10% (dez por cento) do valor total da proposta, a critério da Administração e conforme a gravidade do ato;</w:t>
      </w:r>
    </w:p>
    <w:p w:rsidR="00995BCC" w:rsidRDefault="00995BCC" w:rsidP="00995BCC">
      <w:pPr>
        <w:pStyle w:val="WW-NormalWeb"/>
        <w:spacing w:before="0" w:after="0"/>
        <w:jc w:val="both"/>
        <w:rPr>
          <w:sz w:val="18"/>
          <w:szCs w:val="22"/>
        </w:rPr>
      </w:pPr>
      <w:r>
        <w:rPr>
          <w:sz w:val="18"/>
          <w:szCs w:val="22"/>
        </w:rPr>
        <w:t xml:space="preserve">7.1.3. </w:t>
      </w:r>
      <w:proofErr w:type="gramStart"/>
      <w:r>
        <w:rPr>
          <w:sz w:val="18"/>
          <w:szCs w:val="22"/>
        </w:rPr>
        <w:t>multa</w:t>
      </w:r>
      <w:proofErr w:type="gramEnd"/>
      <w:r>
        <w:rPr>
          <w:sz w:val="18"/>
          <w:szCs w:val="22"/>
        </w:rPr>
        <w:t xml:space="preserve"> de 0,5% por dia de atraso na entrega ou execução do objeto, a contar da data de vencimento;</w:t>
      </w:r>
    </w:p>
    <w:p w:rsidR="00995BCC" w:rsidRDefault="00995BCC" w:rsidP="00995BCC">
      <w:pPr>
        <w:pStyle w:val="WW-NormalWeb"/>
        <w:spacing w:before="0" w:after="0"/>
        <w:jc w:val="both"/>
        <w:rPr>
          <w:sz w:val="18"/>
          <w:szCs w:val="22"/>
        </w:rPr>
      </w:pPr>
      <w:r>
        <w:rPr>
          <w:sz w:val="18"/>
          <w:szCs w:val="22"/>
        </w:rPr>
        <w:t>7.1.3. Suspensão temporária de participação em licitação e impedimento de contratar com a Administração, por prazo não superior a 02 (dois) anos; e</w:t>
      </w:r>
    </w:p>
    <w:p w:rsidR="00995BCC" w:rsidRDefault="00995BCC" w:rsidP="00995BCC">
      <w:pPr>
        <w:pStyle w:val="WW-Corpodetexto2"/>
        <w:tabs>
          <w:tab w:val="left" w:pos="1134"/>
          <w:tab w:val="left" w:pos="1418"/>
        </w:tabs>
        <w:rPr>
          <w:rFonts w:ascii="Times New Roman" w:hAnsi="Times New Roman"/>
          <w:szCs w:val="22"/>
        </w:rPr>
      </w:pPr>
      <w:r>
        <w:rPr>
          <w:rFonts w:ascii="Times New Roman" w:hAnsi="Times New Roman"/>
          <w:szCs w:val="22"/>
        </w:rPr>
        <w:t>7.1.4. Declaração de inidoneidade para licitar ou contratar com a Administração Pública enquanto perdurarem os motivos determinantes da punição, ou até que seja promovida sua reabilitação, perante a própria autoridade que aplicou a penalidade.</w:t>
      </w:r>
    </w:p>
    <w:p w:rsidR="00995BCC" w:rsidRDefault="00995BCC" w:rsidP="00995BCC">
      <w:pPr>
        <w:tabs>
          <w:tab w:val="left" w:pos="1134"/>
          <w:tab w:val="left" w:pos="1418"/>
        </w:tabs>
        <w:jc w:val="both"/>
        <w:rPr>
          <w:sz w:val="18"/>
        </w:rPr>
      </w:pPr>
    </w:p>
    <w:p w:rsidR="00995BCC" w:rsidRDefault="00995BCC" w:rsidP="00995BCC">
      <w:pPr>
        <w:tabs>
          <w:tab w:val="left" w:pos="1134"/>
          <w:tab w:val="left" w:pos="1418"/>
        </w:tabs>
        <w:jc w:val="both"/>
        <w:rPr>
          <w:i/>
          <w:sz w:val="18"/>
          <w:u w:val="single"/>
        </w:rPr>
      </w:pPr>
      <w:r>
        <w:rPr>
          <w:i/>
          <w:sz w:val="18"/>
          <w:u w:val="single"/>
        </w:rPr>
        <w:t>8. . CLÁUSULA OITAVA - DA RESCISÃO</w:t>
      </w:r>
    </w:p>
    <w:p w:rsidR="00995BCC" w:rsidRDefault="00995BCC" w:rsidP="00995BCC">
      <w:pPr>
        <w:tabs>
          <w:tab w:val="left" w:pos="1134"/>
          <w:tab w:val="left" w:pos="1418"/>
        </w:tabs>
        <w:jc w:val="both"/>
        <w:rPr>
          <w:sz w:val="18"/>
        </w:rPr>
      </w:pPr>
      <w:r>
        <w:rPr>
          <w:sz w:val="18"/>
        </w:rPr>
        <w:t>8.1.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995BCC" w:rsidRDefault="00995BCC" w:rsidP="00995BCC">
      <w:pPr>
        <w:tabs>
          <w:tab w:val="left" w:pos="1134"/>
          <w:tab w:val="left" w:pos="1418"/>
        </w:tabs>
        <w:jc w:val="both"/>
        <w:rPr>
          <w:i/>
          <w:sz w:val="18"/>
          <w:u w:val="single"/>
        </w:rPr>
      </w:pPr>
    </w:p>
    <w:p w:rsidR="00995BCC" w:rsidRDefault="00995BCC" w:rsidP="00995BCC">
      <w:pPr>
        <w:tabs>
          <w:tab w:val="left" w:pos="1134"/>
          <w:tab w:val="left" w:pos="1418"/>
        </w:tabs>
        <w:jc w:val="both"/>
        <w:rPr>
          <w:i/>
          <w:sz w:val="18"/>
          <w:u w:val="single"/>
        </w:rPr>
      </w:pPr>
      <w:r>
        <w:rPr>
          <w:i/>
          <w:sz w:val="18"/>
          <w:u w:val="single"/>
        </w:rPr>
        <w:t>9. CLÁUSULA NONA DO PRAZO DE VIGÊNCIA</w:t>
      </w:r>
    </w:p>
    <w:p w:rsidR="00995BCC" w:rsidRDefault="00995BCC" w:rsidP="00995BCC">
      <w:pPr>
        <w:pStyle w:val="WW-Corpodetexto2"/>
        <w:tabs>
          <w:tab w:val="left" w:pos="1134"/>
          <w:tab w:val="left" w:pos="1418"/>
        </w:tabs>
        <w:rPr>
          <w:rFonts w:ascii="Times New Roman" w:hAnsi="Times New Roman"/>
        </w:rPr>
      </w:pPr>
      <w:r>
        <w:rPr>
          <w:rFonts w:ascii="Times New Roman" w:hAnsi="Times New Roman"/>
        </w:rPr>
        <w:t xml:space="preserve">9.1. O prazo de início deste Contrato será contado um ano a partir de sua assinatura. </w:t>
      </w:r>
    </w:p>
    <w:p w:rsidR="00995BCC" w:rsidRDefault="00995BCC" w:rsidP="00995BCC">
      <w:pPr>
        <w:tabs>
          <w:tab w:val="left" w:pos="1134"/>
          <w:tab w:val="left" w:pos="1418"/>
        </w:tabs>
        <w:jc w:val="both"/>
        <w:rPr>
          <w:sz w:val="18"/>
        </w:rPr>
      </w:pPr>
    </w:p>
    <w:p w:rsidR="00995BCC" w:rsidRDefault="00995BCC" w:rsidP="00995BCC">
      <w:pPr>
        <w:tabs>
          <w:tab w:val="left" w:pos="1134"/>
          <w:tab w:val="left" w:pos="1418"/>
        </w:tabs>
        <w:jc w:val="both"/>
        <w:rPr>
          <w:i/>
          <w:sz w:val="18"/>
          <w:u w:val="single"/>
        </w:rPr>
      </w:pPr>
      <w:r>
        <w:rPr>
          <w:i/>
          <w:sz w:val="18"/>
          <w:u w:val="single"/>
        </w:rPr>
        <w:t>10. CLÁUSULA DÉCIMA - DAS ALTERAÇÕES</w:t>
      </w:r>
    </w:p>
    <w:p w:rsidR="00995BCC" w:rsidRDefault="00995BCC" w:rsidP="00995BCC">
      <w:pPr>
        <w:tabs>
          <w:tab w:val="left" w:pos="1134"/>
          <w:tab w:val="left" w:pos="1418"/>
        </w:tabs>
        <w:jc w:val="both"/>
        <w:rPr>
          <w:sz w:val="18"/>
        </w:rPr>
      </w:pPr>
      <w:r>
        <w:rPr>
          <w:sz w:val="18"/>
        </w:rPr>
        <w:t xml:space="preserve">10.1. Este Contrato poderá ser alterado, mediante Termo Aditivo e com as devidas justificativas, nos casos previstos no art. 65, da Lei no 8.666/93. </w:t>
      </w:r>
    </w:p>
    <w:p w:rsidR="00995BCC" w:rsidRDefault="00995BCC" w:rsidP="00995BCC">
      <w:pPr>
        <w:pStyle w:val="WW-Corpodetexto2"/>
        <w:tabs>
          <w:tab w:val="left" w:pos="1134"/>
          <w:tab w:val="left" w:pos="1418"/>
        </w:tabs>
        <w:rPr>
          <w:rFonts w:ascii="Times New Roman" w:hAnsi="Times New Roman"/>
          <w:bCs/>
        </w:rPr>
      </w:pPr>
      <w:r>
        <w:rPr>
          <w:rFonts w:ascii="Times New Roman" w:hAnsi="Times New Roman"/>
          <w:bCs/>
        </w:rPr>
        <w:t xml:space="preserve">10.2. A recomposição de preços com vistas ao restabelecimento do equilíbrio econômico financeiro somente se dará após o prazo da validade da proposta, que não deverá ser inferior </w:t>
      </w:r>
      <w:proofErr w:type="gramStart"/>
      <w:r>
        <w:rPr>
          <w:rFonts w:ascii="Times New Roman" w:hAnsi="Times New Roman"/>
          <w:bCs/>
        </w:rPr>
        <w:t>à</w:t>
      </w:r>
      <w:proofErr w:type="gramEnd"/>
      <w:r>
        <w:rPr>
          <w:rFonts w:ascii="Times New Roman" w:hAnsi="Times New Roman"/>
          <w:bCs/>
        </w:rPr>
        <w:t xml:space="preserve"> 60 (sessenta) dias,  mediante apresentação de requerimento apresentando a planilha de composição de preços dos produtos/serviços.</w:t>
      </w:r>
    </w:p>
    <w:p w:rsidR="00995BCC" w:rsidRDefault="00995BCC" w:rsidP="00995BCC">
      <w:pPr>
        <w:pStyle w:val="WW-Corpodetexto2"/>
        <w:tabs>
          <w:tab w:val="left" w:pos="1134"/>
          <w:tab w:val="left" w:pos="1418"/>
        </w:tabs>
        <w:rPr>
          <w:rFonts w:ascii="Times New Roman" w:hAnsi="Times New Roman"/>
          <w:color w:val="000000"/>
          <w:szCs w:val="22"/>
        </w:rPr>
      </w:pPr>
      <w:r>
        <w:rPr>
          <w:rFonts w:ascii="Times New Roman" w:hAnsi="Times New Roman"/>
        </w:rPr>
        <w:lastRenderedPageBreak/>
        <w:t>10.3.</w:t>
      </w:r>
      <w:r>
        <w:rPr>
          <w:rFonts w:ascii="Times New Roman" w:hAnsi="Times New Roman"/>
          <w:szCs w:val="22"/>
        </w:rPr>
        <w:t xml:space="preserve"> Caso haja redução nos custos e </w:t>
      </w:r>
      <w:proofErr w:type="gramStart"/>
      <w:r>
        <w:rPr>
          <w:rFonts w:ascii="Times New Roman" w:hAnsi="Times New Roman"/>
          <w:szCs w:val="22"/>
        </w:rPr>
        <w:t>encargos da CONTRATADA esta deverá informar</w:t>
      </w:r>
      <w:proofErr w:type="gramEnd"/>
      <w:r>
        <w:rPr>
          <w:rFonts w:ascii="Times New Roman" w:hAnsi="Times New Roman"/>
          <w:szCs w:val="22"/>
        </w:rPr>
        <w:t xml:space="preserve"> imediatamente a CONTRATANTE para que seja restabelecida a relação entre custos e preço contratado inicialmente, estando a CONTRATADA, nos casos de omissão, sujeita às penalidades previstas na </w:t>
      </w:r>
      <w:r>
        <w:rPr>
          <w:rFonts w:ascii="Times New Roman" w:hAnsi="Times New Roman"/>
          <w:color w:val="000000"/>
          <w:szCs w:val="22"/>
        </w:rPr>
        <w:t>Cláusula Sétima deste instrumento contratual.</w:t>
      </w:r>
    </w:p>
    <w:p w:rsidR="00995BCC" w:rsidRDefault="00995BCC" w:rsidP="00995BCC">
      <w:pPr>
        <w:pStyle w:val="WW-Corpodetexto2"/>
        <w:tabs>
          <w:tab w:val="left" w:pos="1134"/>
          <w:tab w:val="left" w:pos="1418"/>
        </w:tabs>
        <w:rPr>
          <w:rFonts w:ascii="Times New Roman" w:hAnsi="Times New Roman"/>
        </w:rPr>
      </w:pPr>
      <w:r>
        <w:rPr>
          <w:rFonts w:ascii="Times New Roman" w:hAnsi="Times New Roman"/>
        </w:rPr>
        <w:t>10.4. A contratante se reserva o direito de adquirir a quantidade total licitada ou parte dela, desde que haja conveniência para administração.</w:t>
      </w:r>
    </w:p>
    <w:p w:rsidR="00995BCC" w:rsidRDefault="00995BCC" w:rsidP="00995BCC">
      <w:pPr>
        <w:pStyle w:val="WW-Corpodetexto2"/>
        <w:tabs>
          <w:tab w:val="left" w:pos="1134"/>
          <w:tab w:val="left" w:pos="1418"/>
        </w:tabs>
        <w:rPr>
          <w:rFonts w:ascii="Times New Roman" w:hAnsi="Times New Roman"/>
        </w:rPr>
      </w:pPr>
    </w:p>
    <w:p w:rsidR="00995BCC" w:rsidRDefault="00995BCC" w:rsidP="00995BCC">
      <w:pPr>
        <w:pStyle w:val="Ttulo7"/>
        <w:tabs>
          <w:tab w:val="left" w:pos="1134"/>
          <w:tab w:val="left" w:pos="1418"/>
        </w:tabs>
        <w:ind w:left="0"/>
        <w:rPr>
          <w:b w:val="0"/>
          <w:sz w:val="18"/>
        </w:rPr>
      </w:pPr>
      <w:r>
        <w:rPr>
          <w:b w:val="0"/>
          <w:sz w:val="16"/>
        </w:rPr>
        <w:t xml:space="preserve">11. CLÁUSULA DÉCIMA-PRIMEIRA - </w:t>
      </w:r>
      <w:r>
        <w:rPr>
          <w:b w:val="0"/>
          <w:sz w:val="18"/>
        </w:rPr>
        <w:t>DA PUBLICAÇÃO</w:t>
      </w:r>
    </w:p>
    <w:p w:rsidR="00995BCC" w:rsidRDefault="00995BCC" w:rsidP="00995BCC">
      <w:pPr>
        <w:tabs>
          <w:tab w:val="left" w:pos="1134"/>
          <w:tab w:val="left" w:pos="1418"/>
        </w:tabs>
        <w:jc w:val="both"/>
        <w:rPr>
          <w:sz w:val="18"/>
        </w:rPr>
      </w:pPr>
      <w:r>
        <w:rPr>
          <w:sz w:val="18"/>
        </w:rPr>
        <w:t>11.1 - O presente instrumento será publicado, em resumo, no Quadro de Avisos da Prefeitura Municipal e na Imprensa Oficial do Estado de Minas Gerais.</w:t>
      </w:r>
    </w:p>
    <w:p w:rsidR="00995BCC" w:rsidRDefault="00995BCC" w:rsidP="00995BCC">
      <w:pPr>
        <w:tabs>
          <w:tab w:val="left" w:pos="1134"/>
          <w:tab w:val="left" w:pos="1418"/>
        </w:tabs>
        <w:jc w:val="both"/>
        <w:rPr>
          <w:sz w:val="18"/>
        </w:rPr>
      </w:pPr>
    </w:p>
    <w:p w:rsidR="00995BCC" w:rsidRDefault="00995BCC" w:rsidP="00995BCC">
      <w:pPr>
        <w:tabs>
          <w:tab w:val="left" w:pos="1134"/>
          <w:tab w:val="left" w:pos="1418"/>
        </w:tabs>
        <w:jc w:val="both"/>
        <w:rPr>
          <w:i/>
          <w:sz w:val="18"/>
          <w:u w:val="single"/>
        </w:rPr>
      </w:pPr>
      <w:r>
        <w:rPr>
          <w:i/>
          <w:sz w:val="18"/>
          <w:u w:val="single"/>
        </w:rPr>
        <w:t>12. CLÁUSULA DÉCIMA -SEGUNDA- DO FORO</w:t>
      </w:r>
    </w:p>
    <w:p w:rsidR="00995BCC" w:rsidRDefault="00995BCC" w:rsidP="00995BCC">
      <w:pPr>
        <w:tabs>
          <w:tab w:val="left" w:pos="1134"/>
          <w:tab w:val="left" w:pos="1418"/>
        </w:tabs>
        <w:jc w:val="both"/>
        <w:rPr>
          <w:sz w:val="18"/>
        </w:rPr>
      </w:pPr>
      <w:r>
        <w:rPr>
          <w:sz w:val="18"/>
        </w:rPr>
        <w:t>12.1 As partes de comum acordo, elegem o foro da Comarca de Pouso Alegre, Estado de Minas Gerais para dirimir as dúvidas oriundas da execução do presente Contrato, renunciando a qualquer outro por mais privilegiado que seja.</w:t>
      </w:r>
    </w:p>
    <w:p w:rsidR="00995BCC" w:rsidRDefault="00995BCC" w:rsidP="00995BCC">
      <w:pPr>
        <w:tabs>
          <w:tab w:val="left" w:pos="1134"/>
          <w:tab w:val="left" w:pos="1418"/>
        </w:tabs>
        <w:jc w:val="both"/>
        <w:rPr>
          <w:i/>
          <w:sz w:val="18"/>
          <w:u w:val="single"/>
        </w:rPr>
      </w:pPr>
    </w:p>
    <w:p w:rsidR="00995BCC" w:rsidRDefault="00995BCC" w:rsidP="00995BCC">
      <w:pPr>
        <w:tabs>
          <w:tab w:val="left" w:pos="1134"/>
          <w:tab w:val="left" w:pos="1418"/>
        </w:tabs>
        <w:jc w:val="both"/>
        <w:rPr>
          <w:sz w:val="18"/>
        </w:rPr>
      </w:pPr>
      <w:r>
        <w:rPr>
          <w:sz w:val="18"/>
        </w:rPr>
        <w:t>E por estarem assim justos e pactuados firmam o presente Contrato em 03(três) vias de igual teor e forma, na presença das testemunhas abaixo identificadas.</w:t>
      </w:r>
    </w:p>
    <w:p w:rsidR="00995BCC" w:rsidRDefault="00995BCC" w:rsidP="00995BCC">
      <w:pPr>
        <w:tabs>
          <w:tab w:val="left" w:pos="1134"/>
          <w:tab w:val="left" w:pos="1418"/>
        </w:tabs>
        <w:jc w:val="both"/>
        <w:rPr>
          <w:sz w:val="18"/>
        </w:rPr>
      </w:pPr>
    </w:p>
    <w:p w:rsidR="00995BCC" w:rsidRDefault="00995BCC" w:rsidP="00995BCC">
      <w:pPr>
        <w:tabs>
          <w:tab w:val="left" w:pos="1134"/>
          <w:tab w:val="left" w:pos="1418"/>
        </w:tabs>
        <w:jc w:val="right"/>
        <w:rPr>
          <w:b/>
          <w:sz w:val="18"/>
        </w:rPr>
      </w:pPr>
    </w:p>
    <w:p w:rsidR="00995BCC" w:rsidRDefault="00995BCC" w:rsidP="00995BCC">
      <w:pPr>
        <w:tabs>
          <w:tab w:val="left" w:pos="1134"/>
          <w:tab w:val="left" w:pos="1418"/>
        </w:tabs>
        <w:jc w:val="right"/>
        <w:rPr>
          <w:b/>
          <w:sz w:val="18"/>
        </w:rPr>
      </w:pPr>
      <w:r>
        <w:rPr>
          <w:b/>
          <w:sz w:val="18"/>
        </w:rPr>
        <w:t>Estiva,         de 2013.</w:t>
      </w:r>
    </w:p>
    <w:p w:rsidR="00995BCC" w:rsidRDefault="00995BCC" w:rsidP="00995BCC">
      <w:pPr>
        <w:tabs>
          <w:tab w:val="left" w:pos="1134"/>
          <w:tab w:val="left" w:pos="1418"/>
        </w:tabs>
        <w:jc w:val="both"/>
        <w:rPr>
          <w:b/>
          <w:sz w:val="18"/>
        </w:rPr>
      </w:pPr>
    </w:p>
    <w:p w:rsidR="00995BCC" w:rsidRDefault="00995BCC" w:rsidP="00995BCC">
      <w:pPr>
        <w:tabs>
          <w:tab w:val="left" w:pos="1134"/>
          <w:tab w:val="left" w:pos="1418"/>
        </w:tabs>
        <w:jc w:val="center"/>
        <w:rPr>
          <w:i/>
          <w:sz w:val="18"/>
        </w:rPr>
      </w:pPr>
    </w:p>
    <w:p w:rsidR="00995BCC" w:rsidRDefault="00995BCC" w:rsidP="00995BCC">
      <w:pPr>
        <w:tabs>
          <w:tab w:val="left" w:pos="1134"/>
          <w:tab w:val="left" w:pos="1418"/>
        </w:tabs>
        <w:jc w:val="center"/>
        <w:rPr>
          <w:i/>
          <w:sz w:val="18"/>
        </w:rPr>
      </w:pPr>
    </w:p>
    <w:p w:rsidR="00995BCC" w:rsidRDefault="00995BCC" w:rsidP="00995BCC">
      <w:pPr>
        <w:tabs>
          <w:tab w:val="left" w:pos="1134"/>
          <w:tab w:val="left" w:pos="1418"/>
        </w:tabs>
        <w:jc w:val="center"/>
        <w:rPr>
          <w:i/>
          <w:sz w:val="18"/>
        </w:rPr>
      </w:pPr>
      <w:r>
        <w:rPr>
          <w:i/>
          <w:sz w:val="18"/>
        </w:rPr>
        <w:t>_____________________________</w:t>
      </w:r>
    </w:p>
    <w:p w:rsidR="00995BCC" w:rsidRDefault="00995BCC" w:rsidP="00995BCC">
      <w:pPr>
        <w:tabs>
          <w:tab w:val="left" w:pos="1134"/>
          <w:tab w:val="left" w:pos="1418"/>
        </w:tabs>
        <w:jc w:val="center"/>
        <w:rPr>
          <w:b/>
          <w:i/>
          <w:sz w:val="18"/>
        </w:rPr>
      </w:pPr>
      <w:r>
        <w:rPr>
          <w:b/>
          <w:i/>
          <w:sz w:val="18"/>
        </w:rPr>
        <w:t>João Marques Ferreira</w:t>
      </w:r>
    </w:p>
    <w:p w:rsidR="00995BCC" w:rsidRDefault="00995BCC" w:rsidP="00995BCC">
      <w:pPr>
        <w:tabs>
          <w:tab w:val="left" w:pos="1134"/>
          <w:tab w:val="left" w:pos="1418"/>
        </w:tabs>
        <w:jc w:val="center"/>
        <w:rPr>
          <w:b/>
          <w:i/>
          <w:sz w:val="18"/>
        </w:rPr>
      </w:pPr>
      <w:r>
        <w:rPr>
          <w:b/>
          <w:i/>
          <w:sz w:val="18"/>
        </w:rPr>
        <w:t>PREFEITO MUNICIPAL</w:t>
      </w:r>
    </w:p>
    <w:p w:rsidR="00995BCC" w:rsidRDefault="00995BCC" w:rsidP="00995BCC">
      <w:pPr>
        <w:tabs>
          <w:tab w:val="left" w:pos="1134"/>
          <w:tab w:val="left" w:pos="1418"/>
        </w:tabs>
        <w:jc w:val="center"/>
        <w:rPr>
          <w:b/>
          <w:i/>
          <w:sz w:val="18"/>
        </w:rPr>
      </w:pPr>
      <w:r>
        <w:rPr>
          <w:b/>
          <w:i/>
          <w:sz w:val="18"/>
        </w:rPr>
        <w:t>CONTRATANTE</w:t>
      </w:r>
    </w:p>
    <w:p w:rsidR="00995BCC" w:rsidRDefault="00995BCC" w:rsidP="00995BCC">
      <w:pPr>
        <w:tabs>
          <w:tab w:val="left" w:pos="1134"/>
          <w:tab w:val="left" w:pos="1418"/>
        </w:tabs>
        <w:jc w:val="center"/>
        <w:rPr>
          <w:i/>
          <w:sz w:val="18"/>
        </w:rPr>
      </w:pPr>
    </w:p>
    <w:p w:rsidR="00995BCC" w:rsidRDefault="00995BCC" w:rsidP="00995BCC">
      <w:pPr>
        <w:tabs>
          <w:tab w:val="left" w:pos="1134"/>
          <w:tab w:val="left" w:pos="1418"/>
        </w:tabs>
        <w:jc w:val="center"/>
        <w:rPr>
          <w:i/>
          <w:sz w:val="18"/>
        </w:rPr>
      </w:pPr>
    </w:p>
    <w:p w:rsidR="00995BCC" w:rsidRDefault="00995BCC" w:rsidP="00995BCC">
      <w:pPr>
        <w:tabs>
          <w:tab w:val="left" w:pos="1134"/>
          <w:tab w:val="left" w:pos="1418"/>
        </w:tabs>
        <w:jc w:val="center"/>
        <w:rPr>
          <w:i/>
          <w:sz w:val="18"/>
        </w:rPr>
      </w:pPr>
    </w:p>
    <w:p w:rsidR="00995BCC" w:rsidRDefault="00995BCC" w:rsidP="00995BCC">
      <w:pPr>
        <w:tabs>
          <w:tab w:val="left" w:pos="1134"/>
          <w:tab w:val="left" w:pos="1418"/>
        </w:tabs>
        <w:jc w:val="both"/>
        <w:rPr>
          <w:b/>
          <w:i/>
          <w:sz w:val="18"/>
        </w:rPr>
      </w:pPr>
    </w:p>
    <w:p w:rsidR="00995BCC" w:rsidRDefault="00995BCC" w:rsidP="00995BCC">
      <w:pPr>
        <w:tabs>
          <w:tab w:val="left" w:pos="1134"/>
          <w:tab w:val="left" w:pos="1418"/>
        </w:tabs>
        <w:jc w:val="both"/>
        <w:rPr>
          <w:b/>
          <w:i/>
          <w:sz w:val="18"/>
        </w:rPr>
      </w:pPr>
    </w:p>
    <w:p w:rsidR="00995BCC" w:rsidRDefault="00995BCC" w:rsidP="00995BCC">
      <w:pPr>
        <w:tabs>
          <w:tab w:val="left" w:pos="1134"/>
          <w:tab w:val="left" w:pos="1418"/>
        </w:tabs>
        <w:jc w:val="both"/>
        <w:rPr>
          <w:b/>
          <w:i/>
          <w:sz w:val="18"/>
        </w:rPr>
      </w:pPr>
    </w:p>
    <w:p w:rsidR="00995BCC" w:rsidRDefault="00995BCC" w:rsidP="00995BCC">
      <w:pPr>
        <w:tabs>
          <w:tab w:val="left" w:pos="1134"/>
          <w:tab w:val="left" w:pos="1418"/>
        </w:tabs>
        <w:jc w:val="both"/>
        <w:rPr>
          <w:b/>
          <w:i/>
          <w:sz w:val="18"/>
        </w:rPr>
      </w:pPr>
    </w:p>
    <w:p w:rsidR="00995BCC" w:rsidRDefault="00995BCC" w:rsidP="00995BCC">
      <w:pPr>
        <w:tabs>
          <w:tab w:val="left" w:pos="1134"/>
          <w:tab w:val="left" w:pos="1418"/>
        </w:tabs>
        <w:jc w:val="both"/>
        <w:rPr>
          <w:b/>
          <w:i/>
          <w:sz w:val="18"/>
        </w:rPr>
      </w:pPr>
    </w:p>
    <w:p w:rsidR="00995BCC" w:rsidRDefault="00995BCC" w:rsidP="00995BCC">
      <w:pPr>
        <w:tabs>
          <w:tab w:val="left" w:pos="1134"/>
          <w:tab w:val="left" w:pos="1418"/>
        </w:tabs>
        <w:jc w:val="center"/>
        <w:rPr>
          <w:i/>
          <w:sz w:val="18"/>
        </w:rPr>
      </w:pPr>
      <w:r>
        <w:rPr>
          <w:i/>
          <w:sz w:val="18"/>
        </w:rPr>
        <w:t>______________________________</w:t>
      </w:r>
    </w:p>
    <w:p w:rsidR="00995BCC" w:rsidRDefault="00995BCC" w:rsidP="00995BCC">
      <w:pPr>
        <w:tabs>
          <w:tab w:val="left" w:pos="1134"/>
          <w:tab w:val="left" w:pos="1418"/>
        </w:tabs>
        <w:jc w:val="center"/>
        <w:rPr>
          <w:b/>
          <w:i/>
          <w:sz w:val="18"/>
        </w:rPr>
      </w:pPr>
      <w:r>
        <w:rPr>
          <w:b/>
          <w:i/>
          <w:sz w:val="18"/>
        </w:rPr>
        <w:t>CONTRATADA</w:t>
      </w:r>
    </w:p>
    <w:p w:rsidR="00995BCC" w:rsidRDefault="00995BCC" w:rsidP="00995BCC">
      <w:pPr>
        <w:pStyle w:val="Recuodecorpodetexto"/>
        <w:tabs>
          <w:tab w:val="left" w:pos="1134"/>
          <w:tab w:val="left" w:pos="1418"/>
        </w:tabs>
        <w:ind w:left="0"/>
        <w:rPr>
          <w:rFonts w:ascii="Times New Roman" w:hAnsi="Times New Roman" w:cs="Times New Roman"/>
          <w:b/>
          <w:sz w:val="18"/>
        </w:rPr>
      </w:pPr>
    </w:p>
    <w:p w:rsidR="00995BCC" w:rsidRDefault="00995BCC" w:rsidP="00995BCC">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TESTEMUNHAS:</w:t>
      </w:r>
    </w:p>
    <w:p w:rsidR="00995BCC" w:rsidRDefault="00995BCC" w:rsidP="00995BCC">
      <w:pPr>
        <w:pStyle w:val="Recuodecorpodetexto"/>
        <w:tabs>
          <w:tab w:val="left" w:pos="1134"/>
          <w:tab w:val="left" w:pos="1418"/>
        </w:tabs>
        <w:ind w:left="0"/>
        <w:rPr>
          <w:rFonts w:ascii="Times New Roman" w:hAnsi="Times New Roman" w:cs="Times New Roman"/>
          <w:sz w:val="18"/>
        </w:rPr>
      </w:pPr>
    </w:p>
    <w:p w:rsidR="00995BCC" w:rsidRDefault="00995BCC" w:rsidP="00995BCC">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1 ______________________________________</w:t>
      </w:r>
    </w:p>
    <w:p w:rsidR="00995BCC" w:rsidRDefault="00995BCC" w:rsidP="00995BCC">
      <w:pPr>
        <w:pStyle w:val="Recuodecorpodetexto"/>
        <w:tabs>
          <w:tab w:val="left" w:pos="540"/>
          <w:tab w:val="left" w:pos="1418"/>
        </w:tabs>
        <w:ind w:left="0"/>
        <w:rPr>
          <w:rFonts w:ascii="Times New Roman" w:hAnsi="Times New Roman" w:cs="Times New Roman"/>
          <w:sz w:val="18"/>
        </w:rPr>
      </w:pPr>
      <w:r>
        <w:rPr>
          <w:rFonts w:ascii="Times New Roman" w:hAnsi="Times New Roman" w:cs="Times New Roman"/>
          <w:sz w:val="18"/>
        </w:rPr>
        <w:t xml:space="preserve">Nome: </w:t>
      </w:r>
    </w:p>
    <w:p w:rsidR="00995BCC" w:rsidRDefault="00995BCC" w:rsidP="00995BCC">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RG/CPF</w:t>
      </w:r>
    </w:p>
    <w:p w:rsidR="00995BCC" w:rsidRDefault="00995BCC" w:rsidP="00995BCC">
      <w:pPr>
        <w:pStyle w:val="Recuodecorpodetexto"/>
        <w:tabs>
          <w:tab w:val="left" w:pos="1134"/>
          <w:tab w:val="left" w:pos="1418"/>
        </w:tabs>
        <w:ind w:left="0"/>
        <w:rPr>
          <w:rFonts w:ascii="Times New Roman" w:hAnsi="Times New Roman" w:cs="Times New Roman"/>
          <w:sz w:val="18"/>
        </w:rPr>
      </w:pPr>
    </w:p>
    <w:p w:rsidR="00995BCC" w:rsidRDefault="00995BCC" w:rsidP="00995BCC">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2 ______________________________________</w:t>
      </w:r>
    </w:p>
    <w:p w:rsidR="00995BCC" w:rsidRDefault="00995BCC" w:rsidP="00995BCC">
      <w:pPr>
        <w:pStyle w:val="Recuodecorpodetexto"/>
        <w:tabs>
          <w:tab w:val="left" w:pos="540"/>
          <w:tab w:val="left" w:pos="1418"/>
        </w:tabs>
        <w:ind w:left="0"/>
        <w:rPr>
          <w:rFonts w:ascii="Times New Roman" w:hAnsi="Times New Roman" w:cs="Times New Roman"/>
          <w:sz w:val="18"/>
        </w:rPr>
      </w:pPr>
      <w:r>
        <w:rPr>
          <w:rFonts w:ascii="Times New Roman" w:hAnsi="Times New Roman" w:cs="Times New Roman"/>
          <w:sz w:val="18"/>
        </w:rPr>
        <w:t xml:space="preserve">Nome: </w:t>
      </w:r>
    </w:p>
    <w:p w:rsidR="00995BCC" w:rsidRDefault="00995BCC" w:rsidP="00995BCC">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RG/CPF</w:t>
      </w:r>
    </w:p>
    <w:p w:rsidR="00995BCC" w:rsidRDefault="00995BCC" w:rsidP="00995BCC"/>
    <w:p w:rsidR="00995BCC" w:rsidRDefault="00995BCC" w:rsidP="00995BCC"/>
    <w:p w:rsidR="00984448" w:rsidRDefault="00984448"/>
    <w:sectPr w:rsidR="00984448" w:rsidSect="00646DBF">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lvlText w:val=""/>
      <w:lvlJc w:val="left"/>
      <w:pPr>
        <w:tabs>
          <w:tab w:val="num" w:pos="0"/>
        </w:tabs>
        <w:ind w:left="0" w:firstLine="0"/>
      </w:pPr>
      <w:rPr>
        <w:rFonts w:cs="Times New Roman"/>
      </w:rPr>
    </w:lvl>
    <w:lvl w:ilvl="1">
      <w:start w:val="2"/>
      <w:numFmt w:val="upperRoman"/>
      <w:lvlText w:val=".%2"/>
      <w:lvlJc w:val="right"/>
      <w:pPr>
        <w:tabs>
          <w:tab w:val="num" w:pos="720"/>
        </w:tabs>
        <w:ind w:left="720" w:hanging="360"/>
      </w:pPr>
      <w:rPr>
        <w:rFonts w:cs="Times New Roman"/>
      </w:rPr>
    </w:lvl>
    <w:lvl w:ilvl="2">
      <w:start w:val="1"/>
      <w:numFmt w:val="none"/>
      <w:lvlText w:val=""/>
      <w:lvlJc w:val="left"/>
      <w:pPr>
        <w:tabs>
          <w:tab w:val="num" w:pos="0"/>
        </w:tabs>
        <w:ind w:left="0" w:firstLine="0"/>
      </w:pPr>
      <w:rPr>
        <w:rFonts w:cs="Times New Roman"/>
      </w:rPr>
    </w:lvl>
    <w:lvl w:ilvl="3">
      <w:start w:val="1"/>
      <w:numFmt w:val="none"/>
      <w:lvlText w:val=""/>
      <w:lvlJc w:val="left"/>
      <w:pPr>
        <w:tabs>
          <w:tab w:val="num" w:pos="0"/>
        </w:tabs>
        <w:ind w:left="0" w:firstLine="0"/>
      </w:pPr>
      <w:rPr>
        <w:rFonts w:cs="Times New Roman"/>
      </w:rPr>
    </w:lvl>
    <w:lvl w:ilvl="4">
      <w:start w:val="1"/>
      <w:numFmt w:val="none"/>
      <w:lvlText w:val=""/>
      <w:lvlJc w:val="left"/>
      <w:pPr>
        <w:tabs>
          <w:tab w:val="num" w:pos="0"/>
        </w:tabs>
        <w:ind w:left="0" w:firstLine="0"/>
      </w:pPr>
      <w:rPr>
        <w:rFonts w:cs="Times New Roman"/>
      </w:rPr>
    </w:lvl>
    <w:lvl w:ilvl="5">
      <w:start w:val="1"/>
      <w:numFmt w:val="none"/>
      <w:lvlText w:val=""/>
      <w:lvlJc w:val="left"/>
      <w:pPr>
        <w:tabs>
          <w:tab w:val="num" w:pos="0"/>
        </w:tabs>
        <w:ind w:left="0" w:firstLine="0"/>
      </w:pPr>
      <w:rPr>
        <w:rFonts w:cs="Times New Roman"/>
      </w:rPr>
    </w:lvl>
    <w:lvl w:ilvl="6">
      <w:start w:val="1"/>
      <w:numFmt w:val="none"/>
      <w:lvlText w:val=""/>
      <w:lvlJc w:val="left"/>
      <w:pPr>
        <w:tabs>
          <w:tab w:val="num" w:pos="0"/>
        </w:tabs>
        <w:ind w:left="0" w:firstLine="0"/>
      </w:pPr>
      <w:rPr>
        <w:rFonts w:cs="Times New Roman"/>
      </w:rPr>
    </w:lvl>
    <w:lvl w:ilvl="7">
      <w:start w:val="1"/>
      <w:numFmt w:val="none"/>
      <w:lvlText w:val=""/>
      <w:lvlJc w:val="left"/>
      <w:pPr>
        <w:tabs>
          <w:tab w:val="num" w:pos="0"/>
        </w:tabs>
        <w:ind w:left="0" w:firstLine="0"/>
      </w:pPr>
      <w:rPr>
        <w:rFonts w:cs="Times New Roman"/>
      </w:rPr>
    </w:lvl>
    <w:lvl w:ilvl="8">
      <w:start w:val="1"/>
      <w:numFmt w:val="none"/>
      <w:lvlText w:val=""/>
      <w:lvlJc w:val="left"/>
      <w:pPr>
        <w:tabs>
          <w:tab w:val="num" w:pos="0"/>
        </w:tabs>
        <w:ind w:left="0" w:firstLine="0"/>
      </w:pPr>
      <w:rPr>
        <w:rFonts w:cs="Times New Roman"/>
      </w:rPr>
    </w:lvl>
  </w:abstractNum>
  <w:num w:numId="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95BCC"/>
    <w:rsid w:val="0009556B"/>
    <w:rsid w:val="00132062"/>
    <w:rsid w:val="001D31BF"/>
    <w:rsid w:val="0036125D"/>
    <w:rsid w:val="006B612D"/>
    <w:rsid w:val="009543FA"/>
    <w:rsid w:val="00984448"/>
    <w:rsid w:val="00995BCC"/>
    <w:rsid w:val="00A8178B"/>
    <w:rsid w:val="00B429A0"/>
    <w:rsid w:val="00C04069"/>
    <w:rsid w:val="00CA574A"/>
    <w:rsid w:val="00EA21C0"/>
    <w:rsid w:val="00EF097B"/>
    <w:rsid w:val="00FD6266"/>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5BCC"/>
    <w:pPr>
      <w:suppressAutoHyphens/>
      <w:spacing w:after="0" w:line="240" w:lineRule="auto"/>
    </w:pPr>
    <w:rPr>
      <w:rFonts w:ascii="Times New Roman" w:eastAsia="Times New Roman" w:hAnsi="Times New Roman" w:cs="Times New Roman"/>
      <w:sz w:val="24"/>
      <w:szCs w:val="24"/>
      <w:lang w:eastAsia="ar-SA"/>
    </w:rPr>
  </w:style>
  <w:style w:type="paragraph" w:styleId="Ttulo1">
    <w:name w:val="heading 1"/>
    <w:basedOn w:val="Normal"/>
    <w:next w:val="Normal"/>
    <w:link w:val="Ttulo1Char"/>
    <w:uiPriority w:val="99"/>
    <w:qFormat/>
    <w:rsid w:val="00995BCC"/>
    <w:pPr>
      <w:keepNext/>
      <w:pBdr>
        <w:top w:val="single" w:sz="2" w:space="1" w:color="000000"/>
        <w:left w:val="single" w:sz="2" w:space="4" w:color="000000"/>
        <w:bottom w:val="single" w:sz="2" w:space="1" w:color="000000"/>
        <w:right w:val="single" w:sz="2" w:space="4" w:color="000000"/>
      </w:pBdr>
      <w:ind w:left="720" w:hanging="360"/>
      <w:jc w:val="center"/>
      <w:outlineLvl w:val="0"/>
    </w:pPr>
    <w:rPr>
      <w:rFonts w:ascii="Arial" w:hAnsi="Arial"/>
      <w:b/>
      <w:i/>
      <w:sz w:val="32"/>
      <w:szCs w:val="20"/>
    </w:rPr>
  </w:style>
  <w:style w:type="paragraph" w:styleId="Ttulo2">
    <w:name w:val="heading 2"/>
    <w:basedOn w:val="Normal"/>
    <w:next w:val="Normal"/>
    <w:link w:val="Ttulo2Char"/>
    <w:uiPriority w:val="99"/>
    <w:unhideWhenUsed/>
    <w:qFormat/>
    <w:rsid w:val="00995BCC"/>
    <w:pPr>
      <w:keepNext/>
      <w:keepLines/>
      <w:spacing w:before="200"/>
      <w:outlineLvl w:val="1"/>
    </w:pPr>
    <w:rPr>
      <w:rFonts w:ascii="Cambria" w:hAnsi="Cambria"/>
      <w:b/>
      <w:bCs/>
      <w:color w:val="4F81BD"/>
      <w:sz w:val="26"/>
      <w:szCs w:val="26"/>
    </w:rPr>
  </w:style>
  <w:style w:type="paragraph" w:styleId="Ttulo3">
    <w:name w:val="heading 3"/>
    <w:basedOn w:val="Normal"/>
    <w:next w:val="Normal"/>
    <w:link w:val="Ttulo3Char"/>
    <w:uiPriority w:val="99"/>
    <w:semiHidden/>
    <w:unhideWhenUsed/>
    <w:qFormat/>
    <w:rsid w:val="00995BCC"/>
    <w:pPr>
      <w:keepNext/>
      <w:ind w:left="2160" w:hanging="360"/>
      <w:jc w:val="center"/>
      <w:outlineLvl w:val="2"/>
    </w:pPr>
    <w:rPr>
      <w:rFonts w:ascii="Brush Script MT" w:hAnsi="Brush Script MT"/>
      <w:b/>
      <w:sz w:val="32"/>
      <w:szCs w:val="20"/>
    </w:rPr>
  </w:style>
  <w:style w:type="paragraph" w:styleId="Ttulo4">
    <w:name w:val="heading 4"/>
    <w:basedOn w:val="Normal"/>
    <w:next w:val="Normal"/>
    <w:link w:val="Ttulo4Char"/>
    <w:uiPriority w:val="99"/>
    <w:semiHidden/>
    <w:unhideWhenUsed/>
    <w:qFormat/>
    <w:rsid w:val="00995BCC"/>
    <w:pPr>
      <w:keepNext/>
      <w:keepLines/>
      <w:spacing w:before="200"/>
      <w:outlineLvl w:val="3"/>
    </w:pPr>
    <w:rPr>
      <w:rFonts w:ascii="Cambria" w:hAnsi="Cambria"/>
      <w:b/>
      <w:bCs/>
      <w:i/>
      <w:iCs/>
      <w:color w:val="4F81BD"/>
    </w:rPr>
  </w:style>
  <w:style w:type="paragraph" w:styleId="Ttulo5">
    <w:name w:val="heading 5"/>
    <w:basedOn w:val="Normal"/>
    <w:next w:val="Normal"/>
    <w:link w:val="Ttulo5Char"/>
    <w:uiPriority w:val="99"/>
    <w:semiHidden/>
    <w:unhideWhenUsed/>
    <w:qFormat/>
    <w:rsid w:val="00995BCC"/>
    <w:pPr>
      <w:keepNext/>
      <w:ind w:left="-15"/>
      <w:jc w:val="both"/>
      <w:outlineLvl w:val="4"/>
    </w:pPr>
    <w:rPr>
      <w:b/>
      <w:bCs/>
      <w:sz w:val="22"/>
      <w:szCs w:val="22"/>
      <w:u w:val="single"/>
    </w:rPr>
  </w:style>
  <w:style w:type="paragraph" w:styleId="Ttulo7">
    <w:name w:val="heading 7"/>
    <w:basedOn w:val="Normal"/>
    <w:next w:val="Normal"/>
    <w:link w:val="Ttulo7Char"/>
    <w:uiPriority w:val="99"/>
    <w:semiHidden/>
    <w:unhideWhenUsed/>
    <w:qFormat/>
    <w:rsid w:val="00995BCC"/>
    <w:pPr>
      <w:keepNext/>
      <w:suppressAutoHyphens w:val="0"/>
      <w:ind w:left="1134"/>
      <w:jc w:val="both"/>
      <w:outlineLvl w:val="6"/>
    </w:pPr>
    <w:rPr>
      <w:b/>
      <w:i/>
      <w:sz w:val="22"/>
      <w:szCs w:val="20"/>
      <w:u w:val="single"/>
      <w:lang w:eastAsia="pt-BR"/>
    </w:rPr>
  </w:style>
  <w:style w:type="paragraph" w:styleId="Ttulo8">
    <w:name w:val="heading 8"/>
    <w:basedOn w:val="Normal"/>
    <w:next w:val="Normal"/>
    <w:link w:val="Ttulo8Char"/>
    <w:uiPriority w:val="99"/>
    <w:semiHidden/>
    <w:unhideWhenUsed/>
    <w:qFormat/>
    <w:rsid w:val="00995BCC"/>
    <w:pPr>
      <w:keepNext/>
      <w:tabs>
        <w:tab w:val="left" w:pos="1134"/>
        <w:tab w:val="left" w:pos="1418"/>
      </w:tabs>
      <w:suppressAutoHyphens w:val="0"/>
      <w:ind w:left="284"/>
      <w:outlineLvl w:val="7"/>
    </w:pPr>
    <w:rPr>
      <w:b/>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995BCC"/>
    <w:rPr>
      <w:rFonts w:ascii="Arial" w:eastAsia="Times New Roman" w:hAnsi="Arial" w:cs="Times New Roman"/>
      <w:b/>
      <w:i/>
      <w:sz w:val="32"/>
      <w:szCs w:val="20"/>
      <w:lang w:eastAsia="ar-SA"/>
    </w:rPr>
  </w:style>
  <w:style w:type="character" w:customStyle="1" w:styleId="Ttulo2Char">
    <w:name w:val="Título 2 Char"/>
    <w:basedOn w:val="Fontepargpadro"/>
    <w:link w:val="Ttulo2"/>
    <w:uiPriority w:val="99"/>
    <w:rsid w:val="00995BCC"/>
    <w:rPr>
      <w:rFonts w:ascii="Cambria" w:eastAsia="Times New Roman" w:hAnsi="Cambria" w:cs="Times New Roman"/>
      <w:b/>
      <w:bCs/>
      <w:color w:val="4F81BD"/>
      <w:sz w:val="26"/>
      <w:szCs w:val="26"/>
      <w:lang w:eastAsia="ar-SA"/>
    </w:rPr>
  </w:style>
  <w:style w:type="character" w:customStyle="1" w:styleId="Ttulo3Char">
    <w:name w:val="Título 3 Char"/>
    <w:basedOn w:val="Fontepargpadro"/>
    <w:link w:val="Ttulo3"/>
    <w:uiPriority w:val="99"/>
    <w:semiHidden/>
    <w:rsid w:val="00995BCC"/>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uiPriority w:val="99"/>
    <w:semiHidden/>
    <w:rsid w:val="00995BCC"/>
    <w:rPr>
      <w:rFonts w:ascii="Cambria" w:eastAsia="Times New Roman" w:hAnsi="Cambria" w:cs="Times New Roman"/>
      <w:b/>
      <w:bCs/>
      <w:i/>
      <w:iCs/>
      <w:color w:val="4F81BD"/>
      <w:sz w:val="24"/>
      <w:szCs w:val="24"/>
      <w:lang w:eastAsia="ar-SA"/>
    </w:rPr>
  </w:style>
  <w:style w:type="character" w:customStyle="1" w:styleId="Ttulo5Char">
    <w:name w:val="Título 5 Char"/>
    <w:basedOn w:val="Fontepargpadro"/>
    <w:link w:val="Ttulo5"/>
    <w:uiPriority w:val="99"/>
    <w:semiHidden/>
    <w:rsid w:val="00995BCC"/>
    <w:rPr>
      <w:rFonts w:ascii="Times New Roman" w:eastAsia="Times New Roman" w:hAnsi="Times New Roman" w:cs="Times New Roman"/>
      <w:b/>
      <w:bCs/>
      <w:u w:val="single"/>
      <w:lang w:eastAsia="ar-SA"/>
    </w:rPr>
  </w:style>
  <w:style w:type="character" w:customStyle="1" w:styleId="Ttulo7Char">
    <w:name w:val="Título 7 Char"/>
    <w:basedOn w:val="Fontepargpadro"/>
    <w:link w:val="Ttulo7"/>
    <w:uiPriority w:val="99"/>
    <w:semiHidden/>
    <w:rsid w:val="00995BCC"/>
    <w:rPr>
      <w:rFonts w:ascii="Times New Roman" w:eastAsia="Times New Roman" w:hAnsi="Times New Roman" w:cs="Times New Roman"/>
      <w:b/>
      <w:i/>
      <w:szCs w:val="20"/>
      <w:u w:val="single"/>
      <w:lang w:eastAsia="pt-BR"/>
    </w:rPr>
  </w:style>
  <w:style w:type="character" w:customStyle="1" w:styleId="Ttulo8Char">
    <w:name w:val="Título 8 Char"/>
    <w:basedOn w:val="Fontepargpadro"/>
    <w:link w:val="Ttulo8"/>
    <w:uiPriority w:val="99"/>
    <w:semiHidden/>
    <w:rsid w:val="00995BCC"/>
    <w:rPr>
      <w:rFonts w:ascii="Times New Roman" w:eastAsia="Times New Roman" w:hAnsi="Times New Roman" w:cs="Times New Roman"/>
      <w:b/>
      <w:sz w:val="24"/>
      <w:szCs w:val="20"/>
      <w:lang w:eastAsia="pt-BR"/>
    </w:rPr>
  </w:style>
  <w:style w:type="paragraph" w:styleId="Ttulo">
    <w:name w:val="Title"/>
    <w:basedOn w:val="Normal"/>
    <w:link w:val="TtuloChar"/>
    <w:uiPriority w:val="99"/>
    <w:qFormat/>
    <w:rsid w:val="00995BCC"/>
    <w:pPr>
      <w:suppressAutoHyphens w:val="0"/>
      <w:ind w:left="1134"/>
      <w:jc w:val="center"/>
    </w:pPr>
    <w:rPr>
      <w:b/>
      <w:sz w:val="28"/>
      <w:szCs w:val="20"/>
      <w:lang w:eastAsia="pt-BR"/>
    </w:rPr>
  </w:style>
  <w:style w:type="character" w:customStyle="1" w:styleId="TtuloChar">
    <w:name w:val="Título Char"/>
    <w:basedOn w:val="Fontepargpadro"/>
    <w:link w:val="Ttulo"/>
    <w:uiPriority w:val="99"/>
    <w:rsid w:val="00995BCC"/>
    <w:rPr>
      <w:rFonts w:ascii="Times New Roman" w:eastAsia="Times New Roman" w:hAnsi="Times New Roman" w:cs="Times New Roman"/>
      <w:b/>
      <w:sz w:val="28"/>
      <w:szCs w:val="20"/>
      <w:lang w:eastAsia="pt-BR"/>
    </w:rPr>
  </w:style>
  <w:style w:type="paragraph" w:styleId="Corpodetexto">
    <w:name w:val="Body Text"/>
    <w:basedOn w:val="Normal"/>
    <w:link w:val="CorpodetextoChar"/>
    <w:uiPriority w:val="99"/>
    <w:semiHidden/>
    <w:unhideWhenUsed/>
    <w:rsid w:val="00995BCC"/>
    <w:pPr>
      <w:jc w:val="both"/>
    </w:pPr>
    <w:rPr>
      <w:rFonts w:ascii="Courier New" w:hAnsi="Courier New" w:cs="Courier New"/>
      <w:sz w:val="20"/>
    </w:rPr>
  </w:style>
  <w:style w:type="character" w:customStyle="1" w:styleId="CorpodetextoChar">
    <w:name w:val="Corpo de texto Char"/>
    <w:basedOn w:val="Fontepargpadro"/>
    <w:link w:val="Corpodetexto"/>
    <w:uiPriority w:val="99"/>
    <w:semiHidden/>
    <w:rsid w:val="00995BCC"/>
    <w:rPr>
      <w:rFonts w:ascii="Courier New" w:eastAsia="Times New Roman" w:hAnsi="Courier New" w:cs="Courier New"/>
      <w:sz w:val="20"/>
      <w:szCs w:val="24"/>
      <w:lang w:eastAsia="ar-SA"/>
    </w:rPr>
  </w:style>
  <w:style w:type="paragraph" w:styleId="Recuodecorpodetexto">
    <w:name w:val="Body Text Indent"/>
    <w:basedOn w:val="Normal"/>
    <w:link w:val="RecuodecorpodetextoChar"/>
    <w:uiPriority w:val="99"/>
    <w:semiHidden/>
    <w:unhideWhenUsed/>
    <w:rsid w:val="00995BCC"/>
    <w:pPr>
      <w:spacing w:before="280" w:after="280"/>
      <w:ind w:left="360"/>
      <w:jc w:val="both"/>
    </w:pPr>
    <w:rPr>
      <w:rFonts w:ascii="Arial" w:hAnsi="Arial" w:cs="Arial"/>
      <w:sz w:val="22"/>
      <w:szCs w:val="27"/>
    </w:rPr>
  </w:style>
  <w:style w:type="character" w:customStyle="1" w:styleId="RecuodecorpodetextoChar">
    <w:name w:val="Recuo de corpo de texto Char"/>
    <w:basedOn w:val="Fontepargpadro"/>
    <w:link w:val="Recuodecorpodetexto"/>
    <w:uiPriority w:val="99"/>
    <w:semiHidden/>
    <w:rsid w:val="00995BCC"/>
    <w:rPr>
      <w:rFonts w:ascii="Arial" w:eastAsia="Times New Roman" w:hAnsi="Arial" w:cs="Arial"/>
      <w:szCs w:val="27"/>
      <w:lang w:eastAsia="ar-SA"/>
    </w:rPr>
  </w:style>
  <w:style w:type="paragraph" w:styleId="Corpodetexto3">
    <w:name w:val="Body Text 3"/>
    <w:basedOn w:val="Normal"/>
    <w:link w:val="Corpodetexto3Char"/>
    <w:uiPriority w:val="99"/>
    <w:semiHidden/>
    <w:unhideWhenUsed/>
    <w:rsid w:val="00995BCC"/>
    <w:pPr>
      <w:spacing w:after="120"/>
    </w:pPr>
    <w:rPr>
      <w:sz w:val="16"/>
      <w:szCs w:val="16"/>
    </w:rPr>
  </w:style>
  <w:style w:type="character" w:customStyle="1" w:styleId="Corpodetexto3Char">
    <w:name w:val="Corpo de texto 3 Char"/>
    <w:basedOn w:val="Fontepargpadro"/>
    <w:link w:val="Corpodetexto3"/>
    <w:uiPriority w:val="99"/>
    <w:semiHidden/>
    <w:rsid w:val="00995BCC"/>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uiPriority w:val="99"/>
    <w:semiHidden/>
    <w:unhideWhenUsed/>
    <w:rsid w:val="00995BCC"/>
    <w:pPr>
      <w:tabs>
        <w:tab w:val="left" w:pos="1134"/>
        <w:tab w:val="left" w:pos="1418"/>
      </w:tabs>
      <w:suppressAutoHyphens w:val="0"/>
      <w:ind w:left="284"/>
      <w:jc w:val="both"/>
    </w:pPr>
    <w:rPr>
      <w:sz w:val="22"/>
      <w:szCs w:val="20"/>
      <w:lang w:eastAsia="pt-BR"/>
    </w:rPr>
  </w:style>
  <w:style w:type="character" w:customStyle="1" w:styleId="Recuodecorpodetexto2Char">
    <w:name w:val="Recuo de corpo de texto 2 Char"/>
    <w:basedOn w:val="Fontepargpadro"/>
    <w:link w:val="Recuodecorpodetexto2"/>
    <w:uiPriority w:val="99"/>
    <w:semiHidden/>
    <w:rsid w:val="00995BCC"/>
    <w:rPr>
      <w:rFonts w:ascii="Times New Roman" w:eastAsia="Times New Roman" w:hAnsi="Times New Roman" w:cs="Times New Roman"/>
      <w:szCs w:val="20"/>
      <w:lang w:eastAsia="pt-BR"/>
    </w:rPr>
  </w:style>
  <w:style w:type="paragraph" w:styleId="Recuodecorpodetexto3">
    <w:name w:val="Body Text Indent 3"/>
    <w:basedOn w:val="Normal"/>
    <w:link w:val="Recuodecorpodetexto3Char"/>
    <w:uiPriority w:val="99"/>
    <w:semiHidden/>
    <w:unhideWhenUsed/>
    <w:rsid w:val="00995BCC"/>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995BCC"/>
    <w:rPr>
      <w:rFonts w:ascii="Times New Roman" w:eastAsia="Times New Roman" w:hAnsi="Times New Roman" w:cs="Times New Roman"/>
      <w:sz w:val="16"/>
      <w:szCs w:val="16"/>
      <w:lang w:eastAsia="ar-SA"/>
    </w:rPr>
  </w:style>
  <w:style w:type="paragraph" w:customStyle="1" w:styleId="WW-Ttulo1">
    <w:name w:val="WW-Título1"/>
    <w:basedOn w:val="Normal"/>
    <w:next w:val="Corpodetexto"/>
    <w:uiPriority w:val="99"/>
    <w:rsid w:val="00995BCC"/>
    <w:pPr>
      <w:keepNext/>
      <w:spacing w:before="240" w:after="120"/>
    </w:pPr>
    <w:rPr>
      <w:rFonts w:ascii="Arial" w:eastAsia="Calibri" w:hAnsi="Arial" w:cs="Tahoma"/>
      <w:sz w:val="28"/>
      <w:szCs w:val="28"/>
    </w:rPr>
  </w:style>
  <w:style w:type="paragraph" w:customStyle="1" w:styleId="WW-NormalWeb">
    <w:name w:val="WW-Normal (Web)"/>
    <w:basedOn w:val="Normal"/>
    <w:uiPriority w:val="99"/>
    <w:rsid w:val="00995BCC"/>
    <w:pPr>
      <w:spacing w:before="280" w:after="280"/>
    </w:pPr>
  </w:style>
  <w:style w:type="paragraph" w:customStyle="1" w:styleId="WW-Corpodetexto2">
    <w:name w:val="WW-Corpo de texto 2"/>
    <w:basedOn w:val="Normal"/>
    <w:uiPriority w:val="99"/>
    <w:rsid w:val="00995BCC"/>
    <w:pPr>
      <w:jc w:val="both"/>
    </w:pPr>
    <w:rPr>
      <w:rFonts w:ascii="Courier New" w:hAnsi="Courier New"/>
      <w:sz w:val="18"/>
    </w:rPr>
  </w:style>
  <w:style w:type="paragraph" w:customStyle="1" w:styleId="c7">
    <w:name w:val="c7"/>
    <w:basedOn w:val="Normal"/>
    <w:uiPriority w:val="99"/>
    <w:rsid w:val="00995BCC"/>
    <w:pPr>
      <w:widowControl w:val="0"/>
      <w:suppressAutoHyphens w:val="0"/>
      <w:spacing w:line="240" w:lineRule="atLeast"/>
      <w:jc w:val="center"/>
    </w:pPr>
    <w:rPr>
      <w:szCs w:val="2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19</Pages>
  <Words>6288</Words>
  <Characters>33956</Characters>
  <Application>Microsoft Office Word</Application>
  <DocSecurity>0</DocSecurity>
  <Lines>282</Lines>
  <Paragraphs>80</Paragraphs>
  <ScaleCrop>false</ScaleCrop>
  <Company/>
  <LinksUpToDate>false</LinksUpToDate>
  <CharactersWithSpaces>40164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13</cp:revision>
  <dcterms:created xsi:type="dcterms:W3CDTF">2013-11-18T13:38:00Z</dcterms:created>
  <dcterms:modified xsi:type="dcterms:W3CDTF">2013-11-18T14:50:00Z</dcterms:modified>
</cp:coreProperties>
</file>